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4EB5E7C" w14:textId="0B5B80C8" w:rsidR="004B4AB4" w:rsidRDefault="00101145">
      <w:pPr>
        <w:spacing w:line="319" w:lineRule="exact"/>
        <w:rPr>
          <w:rFonts w:ascii="Times New Roman" w:eastAsia="Times New Roman" w:hAnsi="Times New Roman"/>
          <w:sz w:val="24"/>
        </w:rPr>
      </w:pPr>
      <w:r>
        <w:rPr>
          <w:rFonts w:ascii="Times New Roman" w:eastAsia="Times New Roman" w:hAnsi="Times New Roman"/>
          <w:noProof/>
          <w:sz w:val="24"/>
        </w:rPr>
        <w:drawing>
          <wp:anchor distT="0" distB="0" distL="114300" distR="114300" simplePos="0" relativeHeight="251658240" behindDoc="0" locked="0" layoutInCell="1" allowOverlap="1" wp14:anchorId="47AD6F1D" wp14:editId="2E9FB957">
            <wp:simplePos x="0" y="0"/>
            <wp:positionH relativeFrom="margin">
              <wp:align>right</wp:align>
            </wp:positionH>
            <wp:positionV relativeFrom="paragraph">
              <wp:posOffset>-187325</wp:posOffset>
            </wp:positionV>
            <wp:extent cx="2097405" cy="9328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7405" cy="932815"/>
                    </a:xfrm>
                    <a:prstGeom prst="rect">
                      <a:avLst/>
                    </a:prstGeom>
                    <a:noFill/>
                  </pic:spPr>
                </pic:pic>
              </a:graphicData>
            </a:graphic>
          </wp:anchor>
        </w:drawing>
      </w:r>
    </w:p>
    <w:p w14:paraId="672A6659" w14:textId="77777777" w:rsidR="00771D17" w:rsidRDefault="00771D17" w:rsidP="00771D17">
      <w:pPr>
        <w:spacing w:line="0" w:lineRule="atLeast"/>
        <w:rPr>
          <w:rFonts w:ascii="Times New Roman" w:eastAsia="Times New Roman" w:hAnsi="Times New Roman"/>
          <w:b/>
          <w:sz w:val="28"/>
        </w:rPr>
      </w:pPr>
    </w:p>
    <w:p w14:paraId="5A39BBE3" w14:textId="3838D9ED" w:rsidR="00771D17" w:rsidRDefault="00771D17" w:rsidP="00101145">
      <w:pPr>
        <w:spacing w:line="0" w:lineRule="atLeast"/>
        <w:rPr>
          <w:rFonts w:ascii="Times New Roman" w:eastAsia="Times New Roman" w:hAnsi="Times New Roman"/>
          <w:b/>
          <w:sz w:val="28"/>
        </w:rPr>
      </w:pPr>
    </w:p>
    <w:p w14:paraId="41C8F396" w14:textId="77777777" w:rsidR="00771D17" w:rsidRDefault="00771D17">
      <w:pPr>
        <w:spacing w:line="0" w:lineRule="atLeast"/>
        <w:ind w:left="3160"/>
        <w:rPr>
          <w:rFonts w:ascii="Times New Roman" w:eastAsia="Times New Roman" w:hAnsi="Times New Roman"/>
          <w:b/>
          <w:sz w:val="28"/>
        </w:rPr>
      </w:pPr>
    </w:p>
    <w:p w14:paraId="38765E7F" w14:textId="2E393AF3" w:rsidR="004B4AB4" w:rsidRDefault="00415B84" w:rsidP="2DBA7288">
      <w:pPr>
        <w:spacing w:line="0" w:lineRule="atLeast"/>
        <w:ind w:left="3119"/>
        <w:rPr>
          <w:rFonts w:ascii="Times New Roman" w:eastAsia="Times New Roman" w:hAnsi="Times New Roman"/>
          <w:b/>
          <w:bCs/>
          <w:sz w:val="28"/>
          <w:szCs w:val="28"/>
        </w:rPr>
      </w:pPr>
      <w:r w:rsidRPr="2DBA7288">
        <w:rPr>
          <w:rFonts w:ascii="Times New Roman" w:eastAsia="Times New Roman" w:hAnsi="Times New Roman"/>
          <w:b/>
          <w:bCs/>
          <w:sz w:val="28"/>
          <w:szCs w:val="28"/>
        </w:rPr>
        <w:t>Doc</w:t>
      </w:r>
      <w:r w:rsidR="009622E2" w:rsidRPr="2DBA7288">
        <w:rPr>
          <w:rFonts w:ascii="Times New Roman" w:eastAsia="Times New Roman" w:hAnsi="Times New Roman"/>
          <w:b/>
          <w:bCs/>
          <w:sz w:val="28"/>
          <w:szCs w:val="28"/>
        </w:rPr>
        <w:t xml:space="preserve"> </w:t>
      </w:r>
      <w:r w:rsidRPr="2DBA7288">
        <w:rPr>
          <w:rFonts w:ascii="Times New Roman" w:eastAsia="Times New Roman" w:hAnsi="Times New Roman"/>
          <w:b/>
          <w:bCs/>
          <w:sz w:val="28"/>
          <w:szCs w:val="28"/>
        </w:rPr>
        <w:t>3</w:t>
      </w:r>
      <w:r w:rsidR="63C8FC7D" w:rsidRPr="2DBA7288">
        <w:rPr>
          <w:rFonts w:ascii="Times New Roman" w:eastAsia="Times New Roman" w:hAnsi="Times New Roman"/>
          <w:b/>
          <w:bCs/>
          <w:sz w:val="28"/>
          <w:szCs w:val="28"/>
        </w:rPr>
        <w:t xml:space="preserve"> </w:t>
      </w:r>
      <w:r w:rsidRPr="2DBA7288">
        <w:rPr>
          <w:rFonts w:ascii="Times New Roman" w:eastAsia="Times New Roman" w:hAnsi="Times New Roman"/>
          <w:b/>
          <w:bCs/>
          <w:sz w:val="28"/>
          <w:szCs w:val="28"/>
        </w:rPr>
        <w:t>-</w:t>
      </w:r>
      <w:r w:rsidR="00B662F5" w:rsidRPr="2DBA7288">
        <w:rPr>
          <w:rFonts w:ascii="Times New Roman" w:eastAsia="Times New Roman" w:hAnsi="Times New Roman"/>
          <w:b/>
          <w:bCs/>
          <w:sz w:val="28"/>
          <w:szCs w:val="28"/>
        </w:rPr>
        <w:t xml:space="preserve"> </w:t>
      </w:r>
      <w:r w:rsidR="004B4AB4" w:rsidRPr="2DBA7288">
        <w:rPr>
          <w:rFonts w:ascii="Times New Roman" w:eastAsia="Times New Roman" w:hAnsi="Times New Roman"/>
          <w:b/>
          <w:bCs/>
          <w:sz w:val="28"/>
          <w:szCs w:val="28"/>
        </w:rPr>
        <w:t>Instructions to Tenderers</w:t>
      </w:r>
    </w:p>
    <w:p w14:paraId="72A3D3EC" w14:textId="77777777" w:rsidR="004B4AB4" w:rsidRDefault="004B4AB4">
      <w:pPr>
        <w:spacing w:line="273" w:lineRule="exact"/>
        <w:rPr>
          <w:rFonts w:ascii="Times New Roman" w:eastAsia="Times New Roman" w:hAnsi="Times New Roman"/>
          <w:sz w:val="24"/>
        </w:rPr>
      </w:pPr>
    </w:p>
    <w:p w14:paraId="0AC4E059" w14:textId="58F52584" w:rsidR="00771D17" w:rsidRDefault="00E458CE" w:rsidP="3F246E44">
      <w:pPr>
        <w:tabs>
          <w:tab w:val="left" w:pos="4220"/>
        </w:tabs>
        <w:spacing w:line="0" w:lineRule="atLeast"/>
        <w:ind w:left="360"/>
        <w:rPr>
          <w:rFonts w:ascii="Times New Roman" w:eastAsia="Times New Roman" w:hAnsi="Times New Roman"/>
          <w:b/>
          <w:bCs/>
          <w:sz w:val="24"/>
          <w:szCs w:val="24"/>
        </w:rPr>
      </w:pPr>
      <w:r w:rsidRPr="2DBA7288">
        <w:rPr>
          <w:rFonts w:ascii="Times New Roman" w:eastAsia="Times New Roman" w:hAnsi="Times New Roman"/>
          <w:b/>
          <w:bCs/>
          <w:sz w:val="24"/>
          <w:szCs w:val="24"/>
        </w:rPr>
        <w:t xml:space="preserve">Tender Ref: </w:t>
      </w:r>
      <w:r w:rsidR="00BD3DBD" w:rsidRPr="2DBA7288">
        <w:rPr>
          <w:rFonts w:ascii="Times New Roman" w:eastAsia="Times New Roman" w:hAnsi="Times New Roman"/>
          <w:b/>
          <w:bCs/>
          <w:sz w:val="24"/>
          <w:szCs w:val="24"/>
          <w:u w:val="single"/>
        </w:rPr>
        <w:t>CWL/</w:t>
      </w:r>
      <w:r w:rsidR="00B514A7" w:rsidRPr="2DBA7288">
        <w:rPr>
          <w:rFonts w:ascii="Times New Roman" w:hAnsi="Times New Roman" w:cs="Times New Roman"/>
          <w:b/>
          <w:bCs/>
          <w:sz w:val="24"/>
          <w:szCs w:val="24"/>
          <w:u w:val="single"/>
        </w:rPr>
        <w:t>LEB/</w:t>
      </w:r>
      <w:r w:rsidR="63D08AD4" w:rsidRPr="2DBA7288">
        <w:rPr>
          <w:rFonts w:ascii="Times New Roman" w:hAnsi="Times New Roman" w:cs="Times New Roman"/>
          <w:b/>
          <w:bCs/>
          <w:sz w:val="24"/>
          <w:szCs w:val="24"/>
          <w:u w:val="single"/>
        </w:rPr>
        <w:t>Pre-Qualification</w:t>
      </w:r>
      <w:r w:rsidR="00B514A7" w:rsidRPr="2DBA7288">
        <w:rPr>
          <w:rFonts w:ascii="Times New Roman" w:hAnsi="Times New Roman" w:cs="Times New Roman"/>
          <w:b/>
          <w:bCs/>
          <w:sz w:val="24"/>
          <w:szCs w:val="24"/>
          <w:u w:val="single"/>
        </w:rPr>
        <w:t>/</w:t>
      </w:r>
      <w:r w:rsidR="00BD3DBD" w:rsidRPr="2DBA7288">
        <w:rPr>
          <w:rFonts w:ascii="Times New Roman" w:hAnsi="Times New Roman" w:cs="Times New Roman"/>
          <w:b/>
          <w:bCs/>
          <w:sz w:val="24"/>
          <w:szCs w:val="24"/>
          <w:u w:val="single"/>
        </w:rPr>
        <w:t>Shelter/00</w:t>
      </w:r>
      <w:r w:rsidR="5EEC31AB" w:rsidRPr="2DBA7288">
        <w:rPr>
          <w:rFonts w:ascii="Times New Roman" w:hAnsi="Times New Roman" w:cs="Times New Roman"/>
          <w:b/>
          <w:bCs/>
          <w:sz w:val="24"/>
          <w:szCs w:val="24"/>
          <w:u w:val="single"/>
        </w:rPr>
        <w:t>1/2024/08</w:t>
      </w:r>
      <w:r>
        <w:tab/>
      </w:r>
    </w:p>
    <w:p w14:paraId="0D0B940D" w14:textId="77777777" w:rsidR="004B4AB4" w:rsidRDefault="004B4AB4">
      <w:pPr>
        <w:spacing w:line="200" w:lineRule="exact"/>
        <w:rPr>
          <w:rFonts w:ascii="Times New Roman" w:eastAsia="Times New Roman" w:hAnsi="Times New Roman"/>
          <w:sz w:val="24"/>
        </w:rPr>
      </w:pPr>
    </w:p>
    <w:p w14:paraId="0E27B00A" w14:textId="77777777" w:rsidR="004B4AB4" w:rsidRDefault="004B4AB4">
      <w:pPr>
        <w:spacing w:line="347" w:lineRule="exact"/>
        <w:rPr>
          <w:rFonts w:ascii="Times New Roman" w:eastAsia="Times New Roman" w:hAnsi="Times New Roman"/>
          <w:sz w:val="24"/>
        </w:rPr>
      </w:pPr>
    </w:p>
    <w:p w14:paraId="5493854C" w14:textId="77777777" w:rsidR="004B4AB4" w:rsidRDefault="004B4AB4" w:rsidP="00CE1D9B">
      <w:pPr>
        <w:numPr>
          <w:ilvl w:val="0"/>
          <w:numId w:val="2"/>
        </w:numPr>
        <w:tabs>
          <w:tab w:val="left" w:pos="720"/>
        </w:tabs>
        <w:spacing w:line="0" w:lineRule="atLeast"/>
        <w:ind w:left="720" w:hanging="362"/>
        <w:rPr>
          <w:rFonts w:ascii="Times New Roman" w:eastAsia="Times New Roman" w:hAnsi="Times New Roman"/>
          <w:i/>
          <w:sz w:val="24"/>
        </w:rPr>
      </w:pPr>
      <w:r>
        <w:rPr>
          <w:rFonts w:ascii="Times New Roman" w:eastAsia="Times New Roman" w:hAnsi="Times New Roman"/>
          <w:i/>
          <w:sz w:val="24"/>
          <w:u w:val="single"/>
        </w:rPr>
        <w:t xml:space="preserve">Works </w:t>
      </w:r>
      <w:r w:rsidR="00771D17">
        <w:rPr>
          <w:rFonts w:ascii="Times New Roman" w:eastAsia="Times New Roman" w:hAnsi="Times New Roman"/>
          <w:i/>
          <w:sz w:val="24"/>
          <w:u w:val="single"/>
        </w:rPr>
        <w:t xml:space="preserve">and services </w:t>
      </w:r>
      <w:r>
        <w:rPr>
          <w:rFonts w:ascii="Times New Roman" w:eastAsia="Times New Roman" w:hAnsi="Times New Roman"/>
          <w:i/>
          <w:sz w:val="24"/>
          <w:u w:val="single"/>
        </w:rPr>
        <w:t>to be provided</w:t>
      </w:r>
    </w:p>
    <w:p w14:paraId="60061E4C" w14:textId="77777777" w:rsidR="004B4AB4" w:rsidRDefault="004B4AB4">
      <w:pPr>
        <w:spacing w:line="12" w:lineRule="exact"/>
        <w:rPr>
          <w:rFonts w:ascii="Times New Roman" w:eastAsia="Times New Roman" w:hAnsi="Times New Roman"/>
          <w:i/>
          <w:sz w:val="24"/>
        </w:rPr>
      </w:pPr>
    </w:p>
    <w:p w14:paraId="44EAFD9C" w14:textId="77777777" w:rsidR="009A5470" w:rsidRPr="002F636C" w:rsidRDefault="009A5470" w:rsidP="009A5470">
      <w:pPr>
        <w:spacing w:line="200" w:lineRule="exact"/>
        <w:ind w:right="154"/>
        <w:rPr>
          <w:rFonts w:ascii="Times New Roman" w:hAnsi="Times New Roman" w:cs="Times New Roman"/>
          <w:sz w:val="23"/>
          <w:szCs w:val="23"/>
        </w:rPr>
      </w:pPr>
      <w:r w:rsidRPr="002F636C">
        <w:rPr>
          <w:rFonts w:ascii="Times New Roman" w:eastAsia="Times New Roman" w:hAnsi="Times New Roman" w:cs="Times New Roman"/>
          <w:sz w:val="23"/>
          <w:szCs w:val="23"/>
        </w:rPr>
        <w:tab/>
      </w:r>
    </w:p>
    <w:p w14:paraId="549C1E73" w14:textId="53DED86C" w:rsidR="00197DF7" w:rsidRDefault="00483029" w:rsidP="2DBA7288">
      <w:pPr>
        <w:spacing w:line="259" w:lineRule="auto"/>
        <w:ind w:left="720"/>
        <w:rPr>
          <w:rFonts w:ascii="Times New Roman" w:hAnsi="Times New Roman" w:cs="Times New Roman"/>
          <w:sz w:val="24"/>
          <w:szCs w:val="24"/>
        </w:rPr>
      </w:pPr>
      <w:r w:rsidRPr="2DBA7288">
        <w:rPr>
          <w:rFonts w:ascii="Times New Roman" w:hAnsi="Times New Roman" w:cs="Times New Roman"/>
          <w:sz w:val="23"/>
          <w:szCs w:val="23"/>
        </w:rPr>
        <w:t>Concern Wor</w:t>
      </w:r>
      <w:r w:rsidR="002034C7" w:rsidRPr="2DBA7288">
        <w:rPr>
          <w:rFonts w:ascii="Times New Roman" w:hAnsi="Times New Roman" w:cs="Times New Roman"/>
          <w:sz w:val="23"/>
          <w:szCs w:val="23"/>
        </w:rPr>
        <w:t xml:space="preserve">ldwide is </w:t>
      </w:r>
      <w:r w:rsidR="00101145" w:rsidRPr="2DBA7288">
        <w:rPr>
          <w:rFonts w:ascii="Times New Roman" w:hAnsi="Times New Roman" w:cs="Times New Roman"/>
          <w:sz w:val="23"/>
          <w:szCs w:val="23"/>
        </w:rPr>
        <w:t>currently</w:t>
      </w:r>
      <w:r w:rsidR="002034C7" w:rsidRPr="2DBA7288">
        <w:rPr>
          <w:rFonts w:ascii="Times New Roman" w:hAnsi="Times New Roman" w:cs="Times New Roman"/>
          <w:sz w:val="23"/>
          <w:szCs w:val="23"/>
        </w:rPr>
        <w:t xml:space="preserve"> implement</w:t>
      </w:r>
      <w:r w:rsidR="00101145" w:rsidRPr="2DBA7288">
        <w:rPr>
          <w:rFonts w:ascii="Times New Roman" w:hAnsi="Times New Roman" w:cs="Times New Roman"/>
          <w:sz w:val="23"/>
          <w:szCs w:val="23"/>
        </w:rPr>
        <w:t xml:space="preserve">ing </w:t>
      </w:r>
      <w:r w:rsidR="00101145" w:rsidRPr="2DBA7288">
        <w:rPr>
          <w:rFonts w:ascii="Times New Roman" w:hAnsi="Times New Roman" w:cs="Times New Roman"/>
          <w:b/>
          <w:bCs/>
          <w:sz w:val="23"/>
          <w:szCs w:val="23"/>
        </w:rPr>
        <w:t>R</w:t>
      </w:r>
      <w:r w:rsidR="00101145" w:rsidRPr="2DBA7288">
        <w:rPr>
          <w:rFonts w:ascii="Times New Roman" w:hAnsi="Times New Roman" w:cs="Times New Roman"/>
          <w:b/>
          <w:bCs/>
          <w:sz w:val="24"/>
          <w:szCs w:val="24"/>
        </w:rPr>
        <w:t>esidential</w:t>
      </w:r>
      <w:r w:rsidR="00354AC5" w:rsidRPr="2DBA7288">
        <w:rPr>
          <w:rFonts w:ascii="Times New Roman" w:hAnsi="Times New Roman" w:cs="Times New Roman"/>
          <w:b/>
          <w:bCs/>
          <w:sz w:val="24"/>
          <w:szCs w:val="24"/>
        </w:rPr>
        <w:t xml:space="preserve"> </w:t>
      </w:r>
      <w:r w:rsidR="00101145" w:rsidRPr="2DBA7288">
        <w:rPr>
          <w:rFonts w:ascii="Times New Roman" w:hAnsi="Times New Roman" w:cs="Times New Roman"/>
          <w:b/>
          <w:bCs/>
          <w:sz w:val="24"/>
          <w:szCs w:val="24"/>
        </w:rPr>
        <w:t>R</w:t>
      </w:r>
      <w:r w:rsidR="00354AC5" w:rsidRPr="2DBA7288">
        <w:rPr>
          <w:rFonts w:ascii="Times New Roman" w:hAnsi="Times New Roman" w:cs="Times New Roman"/>
          <w:b/>
          <w:bCs/>
          <w:sz w:val="24"/>
          <w:szCs w:val="24"/>
        </w:rPr>
        <w:t xml:space="preserve">ehabilitation works </w:t>
      </w:r>
      <w:r w:rsidR="67D68C59" w:rsidRPr="2DBA7288">
        <w:rPr>
          <w:rFonts w:ascii="Times New Roman" w:hAnsi="Times New Roman" w:cs="Times New Roman"/>
          <w:sz w:val="24"/>
          <w:szCs w:val="24"/>
        </w:rPr>
        <w:t xml:space="preserve">in </w:t>
      </w:r>
      <w:r w:rsidR="478F0467" w:rsidRPr="2DBA7288">
        <w:rPr>
          <w:rFonts w:ascii="Times New Roman" w:eastAsia="Times New Roman" w:hAnsi="Times New Roman" w:cs="Times New Roman"/>
          <w:color w:val="000000" w:themeColor="text1"/>
          <w:sz w:val="24"/>
          <w:szCs w:val="24"/>
          <w:lang w:val="en-US"/>
        </w:rPr>
        <w:t>North Lebanon (</w:t>
      </w:r>
      <w:r w:rsidR="478F0467" w:rsidRPr="2DBA7288">
        <w:rPr>
          <w:rFonts w:ascii="Times New Roman" w:eastAsia="Times New Roman" w:hAnsi="Times New Roman" w:cs="Times New Roman"/>
          <w:color w:val="000000" w:themeColor="text1"/>
          <w:sz w:val="22"/>
          <w:szCs w:val="22"/>
          <w:lang w:val="en-US"/>
        </w:rPr>
        <w:t>Akkar and North Lebanon</w:t>
      </w:r>
      <w:r w:rsidR="478F0467" w:rsidRPr="2DBA7288">
        <w:rPr>
          <w:rFonts w:ascii="Times New Roman" w:eastAsia="Times New Roman" w:hAnsi="Times New Roman" w:cs="Times New Roman"/>
          <w:color w:val="000000" w:themeColor="text1"/>
          <w:sz w:val="24"/>
          <w:szCs w:val="24"/>
          <w:lang w:val="en-US"/>
        </w:rPr>
        <w:t xml:space="preserve">), </w:t>
      </w:r>
      <w:r w:rsidR="00101145" w:rsidRPr="2DBA7288">
        <w:rPr>
          <w:rFonts w:ascii="Times New Roman" w:hAnsi="Times New Roman" w:cs="Times New Roman"/>
          <w:sz w:val="24"/>
          <w:szCs w:val="24"/>
        </w:rPr>
        <w:t xml:space="preserve">with a view to implementing them in </w:t>
      </w:r>
      <w:r>
        <w:tab/>
      </w:r>
      <w:r w:rsidR="00101145" w:rsidRPr="2DBA7288">
        <w:rPr>
          <w:rFonts w:ascii="Times New Roman" w:hAnsi="Times New Roman" w:cs="Times New Roman"/>
          <w:sz w:val="24"/>
          <w:szCs w:val="24"/>
        </w:rPr>
        <w:t>other areas of operation as the need arises</w:t>
      </w:r>
      <w:r w:rsidR="02E9A149" w:rsidRPr="2DBA7288">
        <w:rPr>
          <w:rFonts w:ascii="Times New Roman" w:hAnsi="Times New Roman" w:cs="Times New Roman"/>
          <w:sz w:val="24"/>
          <w:szCs w:val="24"/>
        </w:rPr>
        <w:t xml:space="preserve"> potentially including </w:t>
      </w:r>
      <w:r w:rsidR="02E9A149" w:rsidRPr="2DBA7288">
        <w:rPr>
          <w:rFonts w:ascii="Times New Roman" w:eastAsia="Times New Roman" w:hAnsi="Times New Roman" w:cs="Times New Roman"/>
          <w:color w:val="000000" w:themeColor="text1"/>
          <w:sz w:val="24"/>
          <w:szCs w:val="24"/>
          <w:lang w:val="en-US"/>
        </w:rPr>
        <w:t>Central Lebanon (Beirut &amp; Mount Lebanon) and South Lebanon (</w:t>
      </w:r>
      <w:proofErr w:type="spellStart"/>
      <w:r w:rsidR="02E9A149" w:rsidRPr="2DBA7288">
        <w:rPr>
          <w:rFonts w:ascii="Times New Roman" w:eastAsia="Times New Roman" w:hAnsi="Times New Roman" w:cs="Times New Roman"/>
          <w:color w:val="000000" w:themeColor="text1"/>
          <w:sz w:val="24"/>
          <w:szCs w:val="24"/>
        </w:rPr>
        <w:t>Nabatiyeh</w:t>
      </w:r>
      <w:proofErr w:type="spellEnd"/>
      <w:r w:rsidR="02E9A149" w:rsidRPr="2DBA7288">
        <w:rPr>
          <w:rFonts w:ascii="Times New Roman" w:eastAsia="Times New Roman" w:hAnsi="Times New Roman" w:cs="Times New Roman"/>
          <w:color w:val="000000" w:themeColor="text1"/>
          <w:sz w:val="24"/>
          <w:szCs w:val="24"/>
        </w:rPr>
        <w:t xml:space="preserve"> and South Lebanon</w:t>
      </w:r>
      <w:r w:rsidR="02E9A149" w:rsidRPr="2DBA7288">
        <w:rPr>
          <w:rFonts w:ascii="Times New Roman" w:eastAsia="Times New Roman" w:hAnsi="Times New Roman" w:cs="Times New Roman"/>
          <w:color w:val="000000" w:themeColor="text1"/>
          <w:sz w:val="24"/>
          <w:szCs w:val="24"/>
          <w:lang w:val="en-US"/>
        </w:rPr>
        <w:t>)</w:t>
      </w:r>
      <w:r w:rsidR="00101145" w:rsidRPr="2DBA7288">
        <w:rPr>
          <w:rFonts w:ascii="Times New Roman" w:hAnsi="Times New Roman" w:cs="Times New Roman"/>
          <w:sz w:val="24"/>
          <w:szCs w:val="24"/>
        </w:rPr>
        <w:t>.</w:t>
      </w:r>
    </w:p>
    <w:p w14:paraId="107A169B" w14:textId="77777777" w:rsidR="00BD3DBD" w:rsidRPr="002F636C" w:rsidRDefault="00BD3DBD" w:rsidP="2DBA7288">
      <w:pPr>
        <w:spacing w:line="276" w:lineRule="auto"/>
        <w:ind w:left="1440" w:right="154"/>
        <w:jc w:val="both"/>
        <w:rPr>
          <w:rFonts w:ascii="Times New Roman" w:hAnsi="Times New Roman" w:cs="Times New Roman"/>
          <w:sz w:val="23"/>
          <w:szCs w:val="23"/>
        </w:rPr>
      </w:pPr>
    </w:p>
    <w:p w14:paraId="23CA4715" w14:textId="55D23029" w:rsidR="00354AC5" w:rsidRDefault="00D62570" w:rsidP="00354AC5">
      <w:pPr>
        <w:spacing w:line="276" w:lineRule="auto"/>
        <w:ind w:left="720" w:right="154"/>
        <w:jc w:val="both"/>
        <w:rPr>
          <w:rFonts w:ascii="Times New Roman" w:hAnsi="Times New Roman" w:cs="Times New Roman"/>
          <w:sz w:val="23"/>
          <w:szCs w:val="23"/>
        </w:rPr>
      </w:pPr>
      <w:r w:rsidRPr="1F61DD4E">
        <w:rPr>
          <w:rFonts w:ascii="Times New Roman" w:hAnsi="Times New Roman" w:cs="Times New Roman"/>
          <w:sz w:val="23"/>
          <w:szCs w:val="23"/>
        </w:rPr>
        <w:t>Therefore</w:t>
      </w:r>
      <w:r w:rsidR="00197DF7" w:rsidRPr="1F61DD4E">
        <w:rPr>
          <w:rFonts w:ascii="Times New Roman" w:hAnsi="Times New Roman" w:cs="Times New Roman"/>
          <w:sz w:val="23"/>
          <w:szCs w:val="23"/>
        </w:rPr>
        <w:t>, Concern Worldwide is seeki</w:t>
      </w:r>
      <w:r w:rsidR="00354AC5" w:rsidRPr="1F61DD4E">
        <w:rPr>
          <w:rFonts w:ascii="Times New Roman" w:hAnsi="Times New Roman" w:cs="Times New Roman"/>
          <w:sz w:val="23"/>
          <w:szCs w:val="23"/>
        </w:rPr>
        <w:t xml:space="preserve">ng </w:t>
      </w:r>
      <w:r w:rsidR="00D94B10" w:rsidRPr="1F61DD4E">
        <w:rPr>
          <w:rFonts w:ascii="Times New Roman" w:hAnsi="Times New Roman" w:cs="Times New Roman"/>
          <w:sz w:val="23"/>
          <w:szCs w:val="23"/>
        </w:rPr>
        <w:t>contractor</w:t>
      </w:r>
      <w:r w:rsidR="00354AC5" w:rsidRPr="1F61DD4E">
        <w:rPr>
          <w:rFonts w:ascii="Times New Roman" w:hAnsi="Times New Roman" w:cs="Times New Roman"/>
          <w:sz w:val="23"/>
          <w:szCs w:val="23"/>
        </w:rPr>
        <w:t>s</w:t>
      </w:r>
      <w:r w:rsidR="00D94B10" w:rsidRPr="1F61DD4E">
        <w:rPr>
          <w:rFonts w:ascii="Times New Roman" w:hAnsi="Times New Roman" w:cs="Times New Roman"/>
          <w:sz w:val="23"/>
          <w:szCs w:val="23"/>
        </w:rPr>
        <w:t xml:space="preserve"> who </w:t>
      </w:r>
      <w:r w:rsidR="09B78CCC" w:rsidRPr="1F61DD4E">
        <w:rPr>
          <w:rFonts w:ascii="Times New Roman" w:hAnsi="Times New Roman" w:cs="Times New Roman"/>
          <w:sz w:val="23"/>
          <w:szCs w:val="23"/>
        </w:rPr>
        <w:t xml:space="preserve">have good </w:t>
      </w:r>
      <w:r w:rsidR="531C7197" w:rsidRPr="1F61DD4E">
        <w:rPr>
          <w:rFonts w:ascii="Times New Roman" w:hAnsi="Times New Roman" w:cs="Times New Roman"/>
          <w:sz w:val="23"/>
          <w:szCs w:val="23"/>
        </w:rPr>
        <w:t xml:space="preserve">rehabilitation/construction </w:t>
      </w:r>
      <w:r w:rsidR="09B78CCC" w:rsidRPr="1F61DD4E">
        <w:rPr>
          <w:rFonts w:ascii="Times New Roman" w:hAnsi="Times New Roman" w:cs="Times New Roman"/>
          <w:sz w:val="23"/>
          <w:szCs w:val="23"/>
        </w:rPr>
        <w:t>work experience and can implement rehabilitation</w:t>
      </w:r>
      <w:r w:rsidR="00354AC5" w:rsidRPr="1F61DD4E">
        <w:rPr>
          <w:rFonts w:ascii="Times New Roman" w:hAnsi="Times New Roman" w:cs="Times New Roman"/>
          <w:sz w:val="23"/>
          <w:szCs w:val="23"/>
        </w:rPr>
        <w:t xml:space="preserve"> works in Lebanon.</w:t>
      </w:r>
      <w:r w:rsidR="459DC461" w:rsidRPr="1F61DD4E">
        <w:rPr>
          <w:rFonts w:ascii="Times New Roman" w:hAnsi="Times New Roman" w:cs="Times New Roman"/>
          <w:sz w:val="23"/>
          <w:szCs w:val="23"/>
        </w:rPr>
        <w:t xml:space="preserve"> There are </w:t>
      </w:r>
      <w:proofErr w:type="gramStart"/>
      <w:r w:rsidR="459DC461" w:rsidRPr="1F61DD4E">
        <w:rPr>
          <w:rFonts w:ascii="Times New Roman" w:hAnsi="Times New Roman" w:cs="Times New Roman"/>
          <w:sz w:val="23"/>
          <w:szCs w:val="23"/>
        </w:rPr>
        <w:t>3</w:t>
      </w:r>
      <w:proofErr w:type="gramEnd"/>
      <w:r w:rsidR="459DC461" w:rsidRPr="1F61DD4E">
        <w:rPr>
          <w:rFonts w:ascii="Times New Roman" w:hAnsi="Times New Roman" w:cs="Times New Roman"/>
          <w:sz w:val="23"/>
          <w:szCs w:val="23"/>
        </w:rPr>
        <w:t xml:space="preserve"> Lots and they are detailed in Paragraph 7 below. </w:t>
      </w:r>
    </w:p>
    <w:p w14:paraId="1BA5778A" w14:textId="5D9464E5" w:rsidR="0AFD5911" w:rsidRDefault="0AFD5911" w:rsidP="0AFD5911">
      <w:pPr>
        <w:spacing w:line="276" w:lineRule="auto"/>
        <w:ind w:left="720" w:right="154"/>
        <w:jc w:val="both"/>
        <w:rPr>
          <w:rFonts w:ascii="Times New Roman" w:hAnsi="Times New Roman" w:cs="Times New Roman"/>
          <w:sz w:val="23"/>
          <w:szCs w:val="23"/>
        </w:rPr>
      </w:pPr>
    </w:p>
    <w:p w14:paraId="68716FB2" w14:textId="1EBF5976" w:rsidR="0F54AB4F" w:rsidRDefault="0F54AB4F" w:rsidP="0AFD5911">
      <w:pPr>
        <w:spacing w:line="276" w:lineRule="auto"/>
        <w:ind w:left="720" w:right="154"/>
        <w:jc w:val="both"/>
        <w:rPr>
          <w:rFonts w:ascii="Times New Roman" w:hAnsi="Times New Roman" w:cs="Times New Roman"/>
          <w:sz w:val="23"/>
          <w:szCs w:val="23"/>
        </w:rPr>
      </w:pPr>
      <w:r w:rsidRPr="2DBA7288">
        <w:rPr>
          <w:rFonts w:ascii="Times New Roman" w:hAnsi="Times New Roman" w:cs="Times New Roman"/>
          <w:sz w:val="23"/>
          <w:szCs w:val="23"/>
        </w:rPr>
        <w:t xml:space="preserve">The objective of this tender is to pre-qualify contractors, based on their technical capacity. The pre-qualified suppliers </w:t>
      </w:r>
      <w:proofErr w:type="gramStart"/>
      <w:r w:rsidRPr="2DBA7288">
        <w:rPr>
          <w:rFonts w:ascii="Times New Roman" w:hAnsi="Times New Roman" w:cs="Times New Roman"/>
          <w:sz w:val="23"/>
          <w:szCs w:val="23"/>
        </w:rPr>
        <w:t xml:space="preserve">will then be </w:t>
      </w:r>
      <w:r w:rsidR="4559C643" w:rsidRPr="2DBA7288">
        <w:rPr>
          <w:rFonts w:ascii="Times New Roman" w:hAnsi="Times New Roman" w:cs="Times New Roman"/>
          <w:sz w:val="23"/>
          <w:szCs w:val="23"/>
        </w:rPr>
        <w:t>solicited</w:t>
      </w:r>
      <w:proofErr w:type="gramEnd"/>
      <w:r w:rsidR="4559C643" w:rsidRPr="2DBA7288">
        <w:rPr>
          <w:rFonts w:ascii="Times New Roman" w:hAnsi="Times New Roman" w:cs="Times New Roman"/>
          <w:sz w:val="23"/>
          <w:szCs w:val="23"/>
        </w:rPr>
        <w:t xml:space="preserve"> for rehabilitation contracts in a restricted tender process. The duration of the pre-qualification will be for 18 months.</w:t>
      </w:r>
    </w:p>
    <w:p w14:paraId="3DEEC669" w14:textId="5D49DFE6" w:rsidR="004B4AB4" w:rsidRDefault="004B4AB4">
      <w:pPr>
        <w:spacing w:line="266" w:lineRule="exact"/>
        <w:rPr>
          <w:rFonts w:ascii="Times New Roman" w:eastAsia="Times New Roman" w:hAnsi="Times New Roman"/>
          <w:i/>
          <w:sz w:val="24"/>
        </w:rPr>
      </w:pPr>
    </w:p>
    <w:p w14:paraId="33E953C2" w14:textId="52A448A1" w:rsidR="004B4AB4" w:rsidRDefault="004B4AB4" w:rsidP="00CE1D9B">
      <w:pPr>
        <w:numPr>
          <w:ilvl w:val="0"/>
          <w:numId w:val="2"/>
        </w:numPr>
        <w:tabs>
          <w:tab w:val="left" w:pos="720"/>
        </w:tabs>
        <w:spacing w:line="0" w:lineRule="atLeast"/>
        <w:ind w:left="720" w:hanging="362"/>
        <w:rPr>
          <w:rFonts w:ascii="Times New Roman" w:eastAsia="Times New Roman" w:hAnsi="Times New Roman"/>
          <w:i/>
          <w:sz w:val="24"/>
        </w:rPr>
      </w:pPr>
      <w:r>
        <w:rPr>
          <w:rFonts w:ascii="Times New Roman" w:eastAsia="Times New Roman" w:hAnsi="Times New Roman"/>
          <w:i/>
          <w:sz w:val="24"/>
          <w:u w:val="single"/>
        </w:rPr>
        <w:t xml:space="preserve">Closing date and time for </w:t>
      </w:r>
      <w:r w:rsidR="00101145">
        <w:rPr>
          <w:rFonts w:ascii="Times New Roman" w:eastAsia="Times New Roman" w:hAnsi="Times New Roman"/>
          <w:i/>
          <w:sz w:val="24"/>
          <w:u w:val="single"/>
        </w:rPr>
        <w:t>submitting</w:t>
      </w:r>
      <w:r>
        <w:rPr>
          <w:rFonts w:ascii="Times New Roman" w:eastAsia="Times New Roman" w:hAnsi="Times New Roman"/>
          <w:i/>
          <w:sz w:val="24"/>
          <w:u w:val="single"/>
        </w:rPr>
        <w:t xml:space="preserve"> documents</w:t>
      </w:r>
    </w:p>
    <w:p w14:paraId="3656B9AB" w14:textId="77777777" w:rsidR="004B4AB4" w:rsidRDefault="004B4AB4">
      <w:pPr>
        <w:spacing w:line="12" w:lineRule="exact"/>
        <w:rPr>
          <w:rFonts w:ascii="Times New Roman" w:eastAsia="Times New Roman" w:hAnsi="Times New Roman"/>
          <w:i/>
          <w:sz w:val="24"/>
        </w:rPr>
      </w:pPr>
    </w:p>
    <w:p w14:paraId="0180EF0A" w14:textId="77777777" w:rsidR="00101145" w:rsidRDefault="00101145" w:rsidP="002E34F9">
      <w:pPr>
        <w:spacing w:line="238" w:lineRule="auto"/>
        <w:ind w:left="720" w:right="360"/>
        <w:jc w:val="both"/>
        <w:rPr>
          <w:rFonts w:ascii="Times New Roman" w:eastAsia="Times New Roman" w:hAnsi="Times New Roman"/>
          <w:sz w:val="24"/>
        </w:rPr>
      </w:pPr>
    </w:p>
    <w:p w14:paraId="40C52DFA" w14:textId="541F924D" w:rsidR="004B4AB4" w:rsidRDefault="00101145" w:rsidP="00BE0585">
      <w:pPr>
        <w:spacing w:line="238" w:lineRule="auto"/>
        <w:ind w:left="720" w:right="360"/>
        <w:jc w:val="both"/>
        <w:rPr>
          <w:rFonts w:ascii="Times New Roman" w:eastAsia="Times New Roman" w:hAnsi="Times New Roman"/>
          <w:sz w:val="24"/>
          <w:szCs w:val="24"/>
        </w:rPr>
      </w:pPr>
      <w:r w:rsidRPr="375AD1F7">
        <w:rPr>
          <w:rFonts w:ascii="Times New Roman" w:eastAsia="Times New Roman" w:hAnsi="Times New Roman"/>
          <w:sz w:val="24"/>
          <w:szCs w:val="24"/>
        </w:rPr>
        <w:t xml:space="preserve">Tender Submissions must be submitted no later than </w:t>
      </w:r>
      <w:proofErr w:type="gramStart"/>
      <w:r w:rsidR="0B877EF1" w:rsidRPr="375AD1F7">
        <w:rPr>
          <w:rFonts w:ascii="Times New Roman" w:eastAsia="Times New Roman" w:hAnsi="Times New Roman"/>
          <w:b/>
          <w:bCs/>
          <w:sz w:val="24"/>
          <w:szCs w:val="24"/>
        </w:rPr>
        <w:t>23</w:t>
      </w:r>
      <w:r w:rsidR="00BE0585">
        <w:rPr>
          <w:rFonts w:ascii="Times New Roman" w:eastAsia="Times New Roman" w:hAnsi="Times New Roman"/>
          <w:b/>
          <w:bCs/>
          <w:sz w:val="24"/>
          <w:szCs w:val="24"/>
          <w:vertAlign w:val="superscript"/>
        </w:rPr>
        <w:t>rd</w:t>
      </w:r>
      <w:proofErr w:type="gramEnd"/>
      <w:r w:rsidR="00A1306E" w:rsidRPr="375AD1F7">
        <w:rPr>
          <w:rFonts w:ascii="Times New Roman" w:eastAsia="Times New Roman" w:hAnsi="Times New Roman"/>
          <w:b/>
          <w:bCs/>
          <w:sz w:val="24"/>
          <w:szCs w:val="24"/>
        </w:rPr>
        <w:t xml:space="preserve"> September 2024</w:t>
      </w:r>
      <w:r w:rsidRPr="375AD1F7">
        <w:rPr>
          <w:rFonts w:ascii="Times New Roman" w:eastAsia="Times New Roman" w:hAnsi="Times New Roman"/>
          <w:b/>
          <w:bCs/>
          <w:sz w:val="24"/>
          <w:szCs w:val="24"/>
        </w:rPr>
        <w:t xml:space="preserve"> </w:t>
      </w:r>
      <w:r w:rsidR="00A1306E" w:rsidRPr="375AD1F7">
        <w:rPr>
          <w:rFonts w:ascii="Times New Roman" w:eastAsia="Times New Roman" w:hAnsi="Times New Roman"/>
          <w:b/>
          <w:bCs/>
          <w:sz w:val="24"/>
          <w:szCs w:val="24"/>
        </w:rPr>
        <w:t>at</w:t>
      </w:r>
      <w:r w:rsidRPr="375AD1F7">
        <w:rPr>
          <w:rFonts w:ascii="Times New Roman" w:eastAsia="Times New Roman" w:hAnsi="Times New Roman"/>
          <w:b/>
          <w:bCs/>
          <w:sz w:val="24"/>
          <w:szCs w:val="24"/>
        </w:rPr>
        <w:t xml:space="preserve"> 1</w:t>
      </w:r>
      <w:r w:rsidR="73AC8374" w:rsidRPr="375AD1F7">
        <w:rPr>
          <w:rFonts w:ascii="Times New Roman" w:eastAsia="Times New Roman" w:hAnsi="Times New Roman"/>
          <w:b/>
          <w:bCs/>
          <w:sz w:val="24"/>
          <w:szCs w:val="24"/>
        </w:rPr>
        <w:t>5</w:t>
      </w:r>
      <w:r w:rsidR="00A1306E" w:rsidRPr="375AD1F7">
        <w:rPr>
          <w:rFonts w:ascii="Times New Roman" w:eastAsia="Times New Roman" w:hAnsi="Times New Roman"/>
          <w:b/>
          <w:bCs/>
          <w:sz w:val="24"/>
          <w:szCs w:val="24"/>
        </w:rPr>
        <w:t xml:space="preserve">00 </w:t>
      </w:r>
      <w:r w:rsidR="3D27743D" w:rsidRPr="375AD1F7">
        <w:rPr>
          <w:rFonts w:ascii="Times New Roman" w:eastAsia="Times New Roman" w:hAnsi="Times New Roman"/>
          <w:b/>
          <w:bCs/>
          <w:sz w:val="24"/>
          <w:szCs w:val="24"/>
        </w:rPr>
        <w:t>Hrs</w:t>
      </w:r>
      <w:r w:rsidR="6E065DFA" w:rsidRPr="375AD1F7">
        <w:rPr>
          <w:rFonts w:ascii="Times New Roman" w:eastAsia="Times New Roman" w:hAnsi="Times New Roman"/>
          <w:b/>
          <w:bCs/>
          <w:sz w:val="24"/>
          <w:szCs w:val="24"/>
        </w:rPr>
        <w:t>.</w:t>
      </w:r>
      <w:r w:rsidRPr="375AD1F7">
        <w:rPr>
          <w:rFonts w:ascii="Times New Roman" w:eastAsia="Times New Roman" w:hAnsi="Times New Roman"/>
          <w:sz w:val="24"/>
          <w:szCs w:val="24"/>
        </w:rPr>
        <w:t xml:space="preserve"> </w:t>
      </w:r>
    </w:p>
    <w:p w14:paraId="45FB0818" w14:textId="77777777" w:rsidR="004B4AB4" w:rsidRDefault="004B4AB4">
      <w:pPr>
        <w:spacing w:line="282" w:lineRule="exact"/>
        <w:rPr>
          <w:rFonts w:ascii="Times New Roman" w:eastAsia="Times New Roman" w:hAnsi="Times New Roman"/>
          <w:sz w:val="24"/>
        </w:rPr>
      </w:pPr>
    </w:p>
    <w:p w14:paraId="2AE0D3FF" w14:textId="08970E58" w:rsidR="004B4AB4" w:rsidRDefault="004B4AB4" w:rsidP="00CE1D9B">
      <w:pPr>
        <w:numPr>
          <w:ilvl w:val="0"/>
          <w:numId w:val="2"/>
        </w:numPr>
        <w:tabs>
          <w:tab w:val="left" w:pos="720"/>
        </w:tabs>
        <w:spacing w:line="0" w:lineRule="atLeast"/>
        <w:ind w:left="720" w:hanging="362"/>
        <w:rPr>
          <w:rFonts w:ascii="Times New Roman" w:eastAsia="Times New Roman" w:hAnsi="Times New Roman"/>
          <w:i/>
          <w:iCs/>
          <w:sz w:val="24"/>
          <w:szCs w:val="24"/>
        </w:rPr>
      </w:pPr>
      <w:r w:rsidRPr="2DBA7288">
        <w:rPr>
          <w:rFonts w:ascii="Times New Roman" w:eastAsia="Times New Roman" w:hAnsi="Times New Roman"/>
          <w:i/>
          <w:iCs/>
          <w:sz w:val="24"/>
          <w:szCs w:val="24"/>
          <w:u w:val="single"/>
        </w:rPr>
        <w:t xml:space="preserve">Submission of </w:t>
      </w:r>
      <w:r w:rsidR="00BD3DBD" w:rsidRPr="2DBA7288">
        <w:rPr>
          <w:rFonts w:ascii="Times New Roman" w:eastAsia="Times New Roman" w:hAnsi="Times New Roman"/>
          <w:i/>
          <w:iCs/>
          <w:sz w:val="24"/>
          <w:szCs w:val="24"/>
          <w:u w:val="single"/>
        </w:rPr>
        <w:t>Bids</w:t>
      </w:r>
    </w:p>
    <w:p w14:paraId="049F31CB" w14:textId="77777777" w:rsidR="004B4AB4" w:rsidRDefault="004B4AB4">
      <w:pPr>
        <w:spacing w:line="12" w:lineRule="exact"/>
        <w:rPr>
          <w:rFonts w:ascii="Times New Roman" w:eastAsia="Times New Roman" w:hAnsi="Times New Roman"/>
          <w:i/>
          <w:sz w:val="24"/>
        </w:rPr>
      </w:pPr>
    </w:p>
    <w:p w14:paraId="617553BA" w14:textId="2C3A8C98" w:rsidR="00101145" w:rsidRDefault="00101145" w:rsidP="0AFD5911">
      <w:pPr>
        <w:spacing w:line="236" w:lineRule="auto"/>
        <w:ind w:left="720" w:right="360"/>
        <w:jc w:val="both"/>
        <w:rPr>
          <w:rFonts w:ascii="Times New Roman" w:eastAsia="Times New Roman" w:hAnsi="Times New Roman"/>
          <w:sz w:val="24"/>
          <w:szCs w:val="24"/>
        </w:rPr>
      </w:pPr>
      <w:r w:rsidRPr="2DBA7288">
        <w:rPr>
          <w:rFonts w:ascii="Times New Roman" w:eastAsia="Times New Roman" w:hAnsi="Times New Roman"/>
          <w:sz w:val="24"/>
          <w:szCs w:val="24"/>
        </w:rPr>
        <w:t xml:space="preserve">Bids </w:t>
      </w:r>
      <w:proofErr w:type="gramStart"/>
      <w:r w:rsidRPr="2DBA7288">
        <w:rPr>
          <w:rFonts w:ascii="Times New Roman" w:eastAsia="Times New Roman" w:hAnsi="Times New Roman"/>
          <w:sz w:val="24"/>
          <w:szCs w:val="24"/>
        </w:rPr>
        <w:t>may be submitted</w:t>
      </w:r>
      <w:proofErr w:type="gramEnd"/>
      <w:r w:rsidRPr="2DBA7288">
        <w:rPr>
          <w:rFonts w:ascii="Times New Roman" w:eastAsia="Times New Roman" w:hAnsi="Times New Roman"/>
          <w:sz w:val="24"/>
          <w:szCs w:val="24"/>
        </w:rPr>
        <w:t xml:space="preserve"> in either of the two ways</w:t>
      </w:r>
      <w:r w:rsidR="76A7AF5A" w:rsidRPr="2DBA7288">
        <w:rPr>
          <w:rFonts w:ascii="Times New Roman" w:eastAsia="Times New Roman" w:hAnsi="Times New Roman"/>
          <w:sz w:val="24"/>
          <w:szCs w:val="24"/>
        </w:rPr>
        <w:t>:</w:t>
      </w:r>
      <w:r w:rsidRPr="2DBA7288">
        <w:rPr>
          <w:rFonts w:ascii="Times New Roman" w:eastAsia="Times New Roman" w:hAnsi="Times New Roman"/>
          <w:sz w:val="24"/>
          <w:szCs w:val="24"/>
        </w:rPr>
        <w:t xml:space="preserve"> </w:t>
      </w:r>
    </w:p>
    <w:p w14:paraId="0E4B8BFF" w14:textId="170BE68E" w:rsidR="2DBA7288" w:rsidRDefault="2DBA7288" w:rsidP="2DBA7288">
      <w:pPr>
        <w:spacing w:line="236" w:lineRule="auto"/>
        <w:ind w:left="720" w:right="360"/>
        <w:jc w:val="both"/>
        <w:rPr>
          <w:rFonts w:ascii="Times New Roman" w:eastAsia="Times New Roman" w:hAnsi="Times New Roman"/>
          <w:sz w:val="24"/>
          <w:szCs w:val="24"/>
        </w:rPr>
      </w:pPr>
    </w:p>
    <w:p w14:paraId="475066C3" w14:textId="7A6D005F" w:rsidR="00101145" w:rsidRPr="00101145" w:rsidRDefault="007A1985" w:rsidP="00CE1D9B">
      <w:pPr>
        <w:pStyle w:val="ListParagraph"/>
        <w:numPr>
          <w:ilvl w:val="0"/>
          <w:numId w:val="6"/>
        </w:numPr>
        <w:spacing w:line="236" w:lineRule="auto"/>
        <w:ind w:right="360"/>
        <w:jc w:val="both"/>
        <w:rPr>
          <w:rFonts w:ascii="Times New Roman" w:eastAsia="Times New Roman" w:hAnsi="Times New Roman"/>
          <w:b/>
          <w:bCs/>
          <w:sz w:val="24"/>
          <w:szCs w:val="24"/>
        </w:rPr>
      </w:pPr>
      <w:r w:rsidRPr="2DBA7288">
        <w:rPr>
          <w:rFonts w:ascii="Times New Roman" w:eastAsia="Times New Roman" w:hAnsi="Times New Roman"/>
          <w:sz w:val="24"/>
          <w:szCs w:val="24"/>
        </w:rPr>
        <w:t xml:space="preserve">Sealed </w:t>
      </w:r>
      <w:r w:rsidR="2122A910" w:rsidRPr="2DBA7288">
        <w:rPr>
          <w:rFonts w:ascii="Times New Roman" w:eastAsia="Times New Roman" w:hAnsi="Times New Roman"/>
          <w:sz w:val="24"/>
          <w:szCs w:val="24"/>
        </w:rPr>
        <w:t xml:space="preserve">Expression of Interest </w:t>
      </w:r>
      <w:r w:rsidR="004B4AB4" w:rsidRPr="2DBA7288">
        <w:rPr>
          <w:rFonts w:ascii="Times New Roman" w:eastAsia="Times New Roman" w:hAnsi="Times New Roman"/>
          <w:sz w:val="24"/>
          <w:szCs w:val="24"/>
        </w:rPr>
        <w:t>bids should be received at</w:t>
      </w:r>
      <w:r w:rsidR="5738562A" w:rsidRPr="2DBA7288">
        <w:rPr>
          <w:rFonts w:ascii="Times New Roman" w:eastAsia="Times New Roman" w:hAnsi="Times New Roman"/>
          <w:sz w:val="24"/>
          <w:szCs w:val="24"/>
        </w:rPr>
        <w:t>:</w:t>
      </w:r>
      <w:r w:rsidR="004B4AB4" w:rsidRPr="2DBA7288">
        <w:rPr>
          <w:rFonts w:ascii="Times New Roman" w:eastAsia="Times New Roman" w:hAnsi="Times New Roman"/>
          <w:sz w:val="24"/>
          <w:szCs w:val="24"/>
        </w:rPr>
        <w:t xml:space="preserve"> </w:t>
      </w:r>
    </w:p>
    <w:p w14:paraId="7352A3A9" w14:textId="4842C170" w:rsidR="2DBA7288" w:rsidRDefault="2DBA7288" w:rsidP="2DBA7288">
      <w:pPr>
        <w:pStyle w:val="ListParagraph"/>
        <w:spacing w:line="236" w:lineRule="auto"/>
        <w:ind w:left="1440" w:right="360"/>
        <w:jc w:val="both"/>
        <w:rPr>
          <w:rFonts w:ascii="Times New Roman" w:eastAsia="Times New Roman" w:hAnsi="Times New Roman"/>
          <w:b/>
          <w:bCs/>
          <w:sz w:val="24"/>
          <w:szCs w:val="24"/>
        </w:rPr>
      </w:pPr>
    </w:p>
    <w:p w14:paraId="181959CA" w14:textId="72E01BDA" w:rsidR="00F74813" w:rsidRPr="00F74813" w:rsidRDefault="004B4AB4" w:rsidP="00CE1D9B">
      <w:pPr>
        <w:pStyle w:val="ListParagraph"/>
        <w:numPr>
          <w:ilvl w:val="1"/>
          <w:numId w:val="6"/>
        </w:numPr>
        <w:spacing w:line="236" w:lineRule="auto"/>
        <w:ind w:right="360"/>
        <w:rPr>
          <w:rFonts w:ascii="Times New Roman" w:eastAsia="Times New Roman" w:hAnsi="Times New Roman"/>
          <w:b/>
          <w:bCs/>
          <w:sz w:val="24"/>
          <w:szCs w:val="24"/>
        </w:rPr>
      </w:pPr>
      <w:r w:rsidRPr="2DBA7288">
        <w:rPr>
          <w:rFonts w:ascii="Times New Roman" w:eastAsia="Times New Roman" w:hAnsi="Times New Roman"/>
          <w:sz w:val="24"/>
          <w:szCs w:val="24"/>
        </w:rPr>
        <w:t xml:space="preserve">Concern office in </w:t>
      </w:r>
      <w:r w:rsidR="00354AC5" w:rsidRPr="2DBA7288">
        <w:rPr>
          <w:rFonts w:ascii="Times New Roman" w:eastAsia="Times New Roman" w:hAnsi="Times New Roman"/>
          <w:b/>
          <w:bCs/>
          <w:sz w:val="24"/>
          <w:szCs w:val="24"/>
        </w:rPr>
        <w:t xml:space="preserve">Concern Worldwide </w:t>
      </w:r>
      <w:r w:rsidR="00B514A7" w:rsidRPr="2DBA7288">
        <w:rPr>
          <w:rFonts w:ascii="Times New Roman" w:eastAsia="Times New Roman" w:hAnsi="Times New Roman"/>
          <w:b/>
          <w:bCs/>
          <w:sz w:val="24"/>
          <w:szCs w:val="24"/>
        </w:rPr>
        <w:t xml:space="preserve">Beirut </w:t>
      </w:r>
      <w:r w:rsidR="00B514A7" w:rsidRPr="2DBA7288">
        <w:rPr>
          <w:rFonts w:ascii="Times New Roman" w:eastAsia="Times New Roman" w:hAnsi="Times New Roman"/>
          <w:sz w:val="24"/>
          <w:szCs w:val="24"/>
        </w:rPr>
        <w:t xml:space="preserve">– </w:t>
      </w:r>
      <w:r w:rsidR="057D34DF" w:rsidRPr="2DBA7288">
        <w:rPr>
          <w:rFonts w:ascii="Times New Roman" w:eastAsia="Times New Roman" w:hAnsi="Times New Roman" w:cs="Times New Roman"/>
          <w:color w:val="000000" w:themeColor="text1"/>
          <w:sz w:val="24"/>
          <w:szCs w:val="24"/>
        </w:rPr>
        <w:t>3rd Floor, ZEN Tower, 98 Charles Malek Avenue, Ashrafieh, Beirut</w:t>
      </w:r>
      <w:r w:rsidR="057D34DF" w:rsidRPr="2DBA7288">
        <w:t xml:space="preserve"> </w:t>
      </w:r>
      <w:r w:rsidR="32974DDA" w:rsidRPr="2DBA7288">
        <w:rPr>
          <w:rFonts w:ascii="Times New Roman" w:eastAsia="Times New Roman" w:hAnsi="Times New Roman"/>
          <w:sz w:val="24"/>
          <w:szCs w:val="24"/>
        </w:rPr>
        <w:t>,</w:t>
      </w:r>
      <w:r w:rsidR="340297F4" w:rsidRPr="2DBA7288">
        <w:rPr>
          <w:rFonts w:ascii="Times New Roman" w:eastAsia="Times New Roman" w:hAnsi="Times New Roman"/>
          <w:sz w:val="24"/>
          <w:szCs w:val="24"/>
        </w:rPr>
        <w:t xml:space="preserve"> or </w:t>
      </w:r>
      <w:r w:rsidR="32974DDA" w:rsidRPr="2DBA7288">
        <w:rPr>
          <w:rFonts w:ascii="Times New Roman" w:eastAsia="Times New Roman" w:hAnsi="Times New Roman"/>
          <w:sz w:val="24"/>
          <w:szCs w:val="24"/>
        </w:rPr>
        <w:t xml:space="preserve"> </w:t>
      </w:r>
      <w:r w:rsidR="499F54C5" w:rsidRPr="2DBA7288">
        <w:rPr>
          <w:rFonts w:ascii="Times New Roman" w:eastAsia="Times New Roman" w:hAnsi="Times New Roman" w:cs="Times New Roman"/>
          <w:b/>
          <w:bCs/>
          <w:color w:val="000000" w:themeColor="text1"/>
          <w:sz w:val="24"/>
          <w:szCs w:val="24"/>
          <w:lang w:val="en-GB"/>
        </w:rPr>
        <w:t>Concern Tripoli Office:</w:t>
      </w:r>
      <w:r w:rsidR="499F54C5" w:rsidRPr="2DBA7288">
        <w:rPr>
          <w:rFonts w:ascii="Times New Roman" w:eastAsia="Times New Roman" w:hAnsi="Times New Roman" w:cs="Times New Roman"/>
          <w:color w:val="000000" w:themeColor="text1"/>
          <w:sz w:val="24"/>
          <w:szCs w:val="24"/>
          <w:lang w:val="en-GB"/>
        </w:rPr>
        <w:t xml:space="preserve"> </w:t>
      </w:r>
      <w:r w:rsidR="26582B9E" w:rsidRPr="2DBA7288">
        <w:rPr>
          <w:rFonts w:ascii="Times New Roman" w:eastAsia="Times New Roman" w:hAnsi="Times New Roman" w:cs="Times New Roman"/>
          <w:color w:val="000000" w:themeColor="text1"/>
          <w:sz w:val="24"/>
          <w:szCs w:val="24"/>
          <w:lang w:val="en-GB"/>
        </w:rPr>
        <w:t xml:space="preserve"> Sana Building (Behind Chamber of Commerce), 3rd Floor East</w:t>
      </w:r>
      <w:r w:rsidR="26582B9E" w:rsidRPr="2DBA7288">
        <w:rPr>
          <w:rFonts w:ascii="Times New Roman" w:eastAsia="Times New Roman" w:hAnsi="Times New Roman" w:cs="Times New Roman"/>
          <w:sz w:val="24"/>
          <w:szCs w:val="24"/>
          <w:lang w:val="en-GB"/>
        </w:rPr>
        <w:t xml:space="preserve">, Salim </w:t>
      </w:r>
      <w:proofErr w:type="spellStart"/>
      <w:r w:rsidR="26582B9E" w:rsidRPr="2DBA7288">
        <w:rPr>
          <w:rFonts w:ascii="Times New Roman" w:eastAsia="Times New Roman" w:hAnsi="Times New Roman" w:cs="Times New Roman"/>
          <w:sz w:val="24"/>
          <w:szCs w:val="24"/>
          <w:lang w:val="en-GB"/>
        </w:rPr>
        <w:t>Talka</w:t>
      </w:r>
      <w:proofErr w:type="spellEnd"/>
      <w:r w:rsidR="26582B9E" w:rsidRPr="2DBA7288">
        <w:rPr>
          <w:rFonts w:ascii="Times New Roman" w:eastAsia="Times New Roman" w:hAnsi="Times New Roman" w:cs="Times New Roman"/>
          <w:sz w:val="24"/>
          <w:szCs w:val="24"/>
          <w:lang w:val="en-GB"/>
        </w:rPr>
        <w:t xml:space="preserve"> Street , Dam w Fares, Tripoli</w:t>
      </w:r>
      <w:r w:rsidR="499F54C5" w:rsidRPr="2DBA7288">
        <w:rPr>
          <w:rFonts w:ascii="Times New Roman" w:eastAsia="Times New Roman" w:hAnsi="Times New Roman" w:cs="Times New Roman"/>
          <w:color w:val="000000" w:themeColor="text1"/>
          <w:sz w:val="24"/>
          <w:szCs w:val="24"/>
          <w:lang w:val="en-GB"/>
        </w:rPr>
        <w:t xml:space="preserve"> </w:t>
      </w:r>
      <w:r w:rsidR="499F54C5" w:rsidRPr="2DBA7288">
        <w:rPr>
          <w:rFonts w:ascii="Times New Roman" w:eastAsia="Times New Roman" w:hAnsi="Times New Roman"/>
          <w:sz w:val="24"/>
          <w:szCs w:val="24"/>
        </w:rPr>
        <w:t xml:space="preserve">between 9AM and 3 PM </w:t>
      </w:r>
    </w:p>
    <w:p w14:paraId="4407C907" w14:textId="0F7AE887" w:rsidR="00F74813" w:rsidRPr="00F74813" w:rsidRDefault="00101145" w:rsidP="00CE1D9B">
      <w:pPr>
        <w:pStyle w:val="ListParagraph"/>
        <w:numPr>
          <w:ilvl w:val="1"/>
          <w:numId w:val="6"/>
        </w:numPr>
        <w:spacing w:line="236" w:lineRule="auto"/>
        <w:ind w:right="360"/>
        <w:rPr>
          <w:rFonts w:ascii="Times New Roman" w:eastAsia="Times New Roman" w:hAnsi="Times New Roman"/>
          <w:b/>
          <w:bCs/>
          <w:sz w:val="24"/>
          <w:szCs w:val="24"/>
        </w:rPr>
      </w:pPr>
      <w:r w:rsidRPr="5163BFFC">
        <w:rPr>
          <w:rFonts w:ascii="Times New Roman" w:eastAsia="Times New Roman" w:hAnsi="Times New Roman"/>
          <w:sz w:val="24"/>
          <w:szCs w:val="24"/>
        </w:rPr>
        <w:t xml:space="preserve">The bid envelope </w:t>
      </w:r>
      <w:proofErr w:type="gramStart"/>
      <w:r w:rsidRPr="5163BFFC">
        <w:rPr>
          <w:rFonts w:ascii="Times New Roman" w:eastAsia="Times New Roman" w:hAnsi="Times New Roman"/>
          <w:sz w:val="24"/>
          <w:szCs w:val="24"/>
        </w:rPr>
        <w:t>must be registered</w:t>
      </w:r>
      <w:proofErr w:type="gramEnd"/>
      <w:r w:rsidRPr="5163BFFC">
        <w:rPr>
          <w:rFonts w:ascii="Times New Roman" w:eastAsia="Times New Roman" w:hAnsi="Times New Roman"/>
          <w:sz w:val="24"/>
          <w:szCs w:val="24"/>
        </w:rPr>
        <w:t xml:space="preserve"> in the office.  </w:t>
      </w:r>
    </w:p>
    <w:p w14:paraId="6364AE64" w14:textId="048A187E" w:rsidR="00F74813" w:rsidRDefault="00101145" w:rsidP="00CE1D9B">
      <w:pPr>
        <w:pStyle w:val="ListParagraph"/>
        <w:numPr>
          <w:ilvl w:val="1"/>
          <w:numId w:val="6"/>
        </w:numPr>
        <w:spacing w:line="236" w:lineRule="auto"/>
        <w:ind w:right="360"/>
        <w:rPr>
          <w:rFonts w:ascii="Times New Roman" w:eastAsia="Times New Roman" w:hAnsi="Times New Roman"/>
          <w:b/>
          <w:bCs/>
          <w:sz w:val="24"/>
          <w:szCs w:val="24"/>
        </w:rPr>
      </w:pPr>
      <w:r w:rsidRPr="1F61DD4E">
        <w:rPr>
          <w:rFonts w:ascii="Times New Roman" w:eastAsia="Times New Roman" w:hAnsi="Times New Roman"/>
          <w:sz w:val="24"/>
          <w:szCs w:val="24"/>
        </w:rPr>
        <w:t xml:space="preserve">The envelope must be only marked </w:t>
      </w:r>
      <w:r w:rsidR="0012431D" w:rsidRPr="1F61DD4E">
        <w:rPr>
          <w:rFonts w:ascii="Times New Roman" w:eastAsia="Times New Roman" w:hAnsi="Times New Roman"/>
          <w:sz w:val="24"/>
          <w:szCs w:val="24"/>
        </w:rPr>
        <w:t>with</w:t>
      </w:r>
      <w:r w:rsidRPr="1F61DD4E">
        <w:rPr>
          <w:rFonts w:ascii="Times New Roman" w:eastAsia="Times New Roman" w:hAnsi="Times New Roman"/>
          <w:sz w:val="24"/>
          <w:szCs w:val="24"/>
        </w:rPr>
        <w:t xml:space="preserve"> </w:t>
      </w:r>
      <w:r w:rsidR="0012431D" w:rsidRPr="1F61DD4E">
        <w:rPr>
          <w:rFonts w:ascii="Times New Roman" w:eastAsia="Times New Roman" w:hAnsi="Times New Roman"/>
          <w:b/>
          <w:bCs/>
          <w:sz w:val="24"/>
          <w:szCs w:val="24"/>
        </w:rPr>
        <w:t xml:space="preserve">“Not to be opened before </w:t>
      </w:r>
      <w:r w:rsidR="11140B6F" w:rsidRPr="1F61DD4E">
        <w:rPr>
          <w:rFonts w:ascii="Times New Roman" w:eastAsia="Times New Roman" w:hAnsi="Times New Roman"/>
          <w:b/>
          <w:bCs/>
          <w:sz w:val="24"/>
          <w:szCs w:val="24"/>
        </w:rPr>
        <w:t>2</w:t>
      </w:r>
      <w:r w:rsidR="70D50506" w:rsidRPr="1F61DD4E">
        <w:rPr>
          <w:rFonts w:ascii="Times New Roman" w:eastAsia="Times New Roman" w:hAnsi="Times New Roman"/>
          <w:b/>
          <w:bCs/>
          <w:sz w:val="24"/>
          <w:szCs w:val="24"/>
        </w:rPr>
        <w:t>4</w:t>
      </w:r>
      <w:r w:rsidR="00A1306E" w:rsidRPr="1F61DD4E">
        <w:rPr>
          <w:rFonts w:ascii="Times New Roman" w:eastAsia="Times New Roman" w:hAnsi="Times New Roman"/>
          <w:b/>
          <w:bCs/>
          <w:sz w:val="24"/>
          <w:szCs w:val="24"/>
        </w:rPr>
        <w:t xml:space="preserve"> Sep 2024 </w:t>
      </w:r>
      <w:r w:rsidR="00761744" w:rsidRPr="1F61DD4E">
        <w:rPr>
          <w:rFonts w:ascii="Times New Roman" w:eastAsia="Times New Roman" w:hAnsi="Times New Roman"/>
          <w:b/>
          <w:bCs/>
          <w:sz w:val="24"/>
          <w:szCs w:val="24"/>
        </w:rPr>
        <w:t xml:space="preserve">at </w:t>
      </w:r>
      <w:r w:rsidR="77DF1A4C" w:rsidRPr="1F61DD4E">
        <w:rPr>
          <w:rFonts w:ascii="Times New Roman" w:eastAsia="Times New Roman" w:hAnsi="Times New Roman"/>
          <w:b/>
          <w:bCs/>
          <w:sz w:val="24"/>
          <w:szCs w:val="24"/>
        </w:rPr>
        <w:t>0930</w:t>
      </w:r>
      <w:r w:rsidR="00A1306E" w:rsidRPr="1F61DD4E">
        <w:rPr>
          <w:rFonts w:ascii="Times New Roman" w:eastAsia="Times New Roman" w:hAnsi="Times New Roman"/>
          <w:b/>
          <w:bCs/>
          <w:sz w:val="24"/>
          <w:szCs w:val="24"/>
        </w:rPr>
        <w:t xml:space="preserve"> Hrs</w:t>
      </w:r>
      <w:r w:rsidR="00761744" w:rsidRPr="1F61DD4E">
        <w:rPr>
          <w:rFonts w:ascii="Times New Roman" w:eastAsia="Times New Roman" w:hAnsi="Times New Roman"/>
          <w:b/>
          <w:bCs/>
          <w:sz w:val="24"/>
          <w:szCs w:val="24"/>
        </w:rPr>
        <w:t>”</w:t>
      </w:r>
      <w:r w:rsidR="00F74813" w:rsidRPr="1F61DD4E">
        <w:rPr>
          <w:rFonts w:ascii="Times New Roman" w:eastAsia="Times New Roman" w:hAnsi="Times New Roman"/>
          <w:b/>
          <w:bCs/>
          <w:sz w:val="24"/>
          <w:szCs w:val="24"/>
        </w:rPr>
        <w:t xml:space="preserve"> </w:t>
      </w:r>
      <w:r w:rsidR="00F74813" w:rsidRPr="1F61DD4E">
        <w:rPr>
          <w:rFonts w:ascii="Times New Roman" w:eastAsia="Times New Roman" w:hAnsi="Times New Roman"/>
          <w:sz w:val="24"/>
          <w:szCs w:val="24"/>
        </w:rPr>
        <w:t>and the</w:t>
      </w:r>
      <w:r w:rsidR="00F74813" w:rsidRPr="1F61DD4E">
        <w:rPr>
          <w:rFonts w:ascii="Times New Roman" w:eastAsia="Times New Roman" w:hAnsi="Times New Roman"/>
          <w:b/>
          <w:bCs/>
          <w:sz w:val="24"/>
          <w:szCs w:val="24"/>
        </w:rPr>
        <w:t xml:space="preserve"> Tender Reference Number </w:t>
      </w:r>
      <w:r w:rsidR="00BD3DBD" w:rsidRPr="1F61DD4E">
        <w:rPr>
          <w:rFonts w:ascii="Times New Roman" w:eastAsia="Times New Roman" w:hAnsi="Times New Roman"/>
          <w:b/>
          <w:bCs/>
          <w:sz w:val="24"/>
          <w:szCs w:val="24"/>
          <w:u w:val="single"/>
        </w:rPr>
        <w:t>CWL/</w:t>
      </w:r>
      <w:r w:rsidR="00F74813" w:rsidRPr="1F61DD4E">
        <w:rPr>
          <w:rFonts w:ascii="Times New Roman" w:hAnsi="Times New Roman" w:cs="Times New Roman"/>
          <w:b/>
          <w:bCs/>
          <w:sz w:val="24"/>
          <w:szCs w:val="24"/>
          <w:u w:val="single"/>
        </w:rPr>
        <w:t>LEB/</w:t>
      </w:r>
      <w:r w:rsidR="08F42BA7" w:rsidRPr="1F61DD4E">
        <w:rPr>
          <w:rFonts w:ascii="Times New Roman" w:hAnsi="Times New Roman" w:cs="Times New Roman"/>
          <w:b/>
          <w:bCs/>
          <w:sz w:val="24"/>
          <w:szCs w:val="24"/>
          <w:u w:val="single"/>
        </w:rPr>
        <w:t>Pre-Qualification/Shelter</w:t>
      </w:r>
      <w:r w:rsidR="00F74813" w:rsidRPr="1F61DD4E">
        <w:rPr>
          <w:rFonts w:ascii="Times New Roman" w:hAnsi="Times New Roman" w:cs="Times New Roman"/>
          <w:b/>
          <w:bCs/>
          <w:sz w:val="24"/>
          <w:szCs w:val="24"/>
          <w:u w:val="single"/>
        </w:rPr>
        <w:t>/0</w:t>
      </w:r>
      <w:r w:rsidR="00BD3DBD" w:rsidRPr="1F61DD4E">
        <w:rPr>
          <w:rFonts w:ascii="Times New Roman" w:hAnsi="Times New Roman" w:cs="Times New Roman"/>
          <w:b/>
          <w:bCs/>
          <w:sz w:val="24"/>
          <w:szCs w:val="24"/>
          <w:u w:val="single"/>
        </w:rPr>
        <w:t>0</w:t>
      </w:r>
      <w:r w:rsidR="69BCAC5E" w:rsidRPr="1F61DD4E">
        <w:rPr>
          <w:rFonts w:ascii="Times New Roman" w:hAnsi="Times New Roman" w:cs="Times New Roman"/>
          <w:b/>
          <w:bCs/>
          <w:sz w:val="24"/>
          <w:szCs w:val="24"/>
          <w:u w:val="single"/>
        </w:rPr>
        <w:t>1/2024/08</w:t>
      </w:r>
      <w:r w:rsidR="3DA51E1D" w:rsidRPr="1F61DD4E">
        <w:rPr>
          <w:rFonts w:ascii="Times New Roman" w:hAnsi="Times New Roman" w:cs="Times New Roman"/>
          <w:b/>
          <w:bCs/>
          <w:sz w:val="24"/>
          <w:szCs w:val="24"/>
          <w:u w:val="single"/>
        </w:rPr>
        <w:t xml:space="preserve"> </w:t>
      </w:r>
      <w:r w:rsidR="3DA51E1D" w:rsidRPr="1F61DD4E">
        <w:rPr>
          <w:rFonts w:ascii="Times New Roman" w:hAnsi="Times New Roman" w:cs="Times New Roman"/>
          <w:b/>
          <w:bCs/>
          <w:sz w:val="24"/>
          <w:szCs w:val="24"/>
        </w:rPr>
        <w:t xml:space="preserve">and the </w:t>
      </w:r>
      <w:r w:rsidR="3DA51E1D" w:rsidRPr="1F61DD4E">
        <w:rPr>
          <w:rFonts w:ascii="Times New Roman" w:hAnsi="Times New Roman" w:cs="Times New Roman"/>
          <w:b/>
          <w:bCs/>
          <w:sz w:val="24"/>
          <w:szCs w:val="24"/>
          <w:u w:val="single"/>
        </w:rPr>
        <w:t>Lot Numbers applied</w:t>
      </w:r>
      <w:r w:rsidR="3DA51E1D" w:rsidRPr="1F61DD4E">
        <w:rPr>
          <w:rFonts w:ascii="Times New Roman" w:hAnsi="Times New Roman" w:cs="Times New Roman"/>
          <w:b/>
          <w:bCs/>
          <w:sz w:val="24"/>
          <w:szCs w:val="24"/>
        </w:rPr>
        <w:t xml:space="preserve"> </w:t>
      </w:r>
      <w:proofErr w:type="gramStart"/>
      <w:r w:rsidR="3DA51E1D" w:rsidRPr="1F61DD4E">
        <w:rPr>
          <w:rFonts w:ascii="Times New Roman" w:hAnsi="Times New Roman" w:cs="Times New Roman"/>
          <w:b/>
          <w:bCs/>
          <w:sz w:val="24"/>
          <w:szCs w:val="24"/>
        </w:rPr>
        <w:t>for</w:t>
      </w:r>
      <w:proofErr w:type="gramEnd"/>
      <w:r w:rsidR="3DA51E1D" w:rsidRPr="1F61DD4E">
        <w:rPr>
          <w:rFonts w:ascii="Times New Roman" w:hAnsi="Times New Roman" w:cs="Times New Roman"/>
          <w:b/>
          <w:bCs/>
          <w:sz w:val="24"/>
          <w:szCs w:val="24"/>
        </w:rPr>
        <w:t>.</w:t>
      </w:r>
    </w:p>
    <w:p w14:paraId="33AE8DE8" w14:textId="16DDE832" w:rsidR="00F74813" w:rsidRDefault="00F74813" w:rsidP="00CE1D9B">
      <w:pPr>
        <w:pStyle w:val="ListParagraph"/>
        <w:numPr>
          <w:ilvl w:val="1"/>
          <w:numId w:val="6"/>
        </w:numPr>
        <w:spacing w:line="236" w:lineRule="auto"/>
        <w:ind w:right="360"/>
        <w:rPr>
          <w:rFonts w:ascii="Times New Roman" w:eastAsia="Times New Roman" w:hAnsi="Times New Roman"/>
          <w:b/>
          <w:bCs/>
          <w:sz w:val="24"/>
          <w:szCs w:val="24"/>
        </w:rPr>
      </w:pPr>
      <w:r w:rsidRPr="2DBA7288">
        <w:rPr>
          <w:rFonts w:ascii="Times New Roman" w:eastAsia="Times New Roman" w:hAnsi="Times New Roman"/>
          <w:b/>
          <w:bCs/>
          <w:sz w:val="24"/>
          <w:szCs w:val="24"/>
        </w:rPr>
        <w:lastRenderedPageBreak/>
        <w:t>Any other marks found on the envelope identifying the company will disqualif</w:t>
      </w:r>
      <w:r w:rsidR="610151E0" w:rsidRPr="2DBA7288">
        <w:rPr>
          <w:rFonts w:ascii="Times New Roman" w:eastAsia="Times New Roman" w:hAnsi="Times New Roman"/>
          <w:b/>
          <w:bCs/>
          <w:sz w:val="24"/>
          <w:szCs w:val="24"/>
        </w:rPr>
        <w:t>y the application</w:t>
      </w:r>
      <w:r w:rsidRPr="2DBA7288">
        <w:rPr>
          <w:rFonts w:ascii="Times New Roman" w:eastAsia="Times New Roman" w:hAnsi="Times New Roman"/>
          <w:b/>
          <w:bCs/>
          <w:sz w:val="24"/>
          <w:szCs w:val="24"/>
        </w:rPr>
        <w:t xml:space="preserve">. </w:t>
      </w:r>
    </w:p>
    <w:p w14:paraId="05359270" w14:textId="16D92B71" w:rsidR="2DBA7288" w:rsidRDefault="2DBA7288" w:rsidP="2DBA7288">
      <w:pPr>
        <w:pStyle w:val="ListParagraph"/>
        <w:spacing w:line="236" w:lineRule="auto"/>
        <w:ind w:left="2160" w:right="360"/>
        <w:rPr>
          <w:rFonts w:ascii="Times New Roman" w:eastAsia="Times New Roman" w:hAnsi="Times New Roman"/>
          <w:b/>
          <w:bCs/>
          <w:sz w:val="24"/>
          <w:szCs w:val="24"/>
        </w:rPr>
      </w:pPr>
    </w:p>
    <w:p w14:paraId="2FFA74CC" w14:textId="65C82787" w:rsidR="00F74813" w:rsidRPr="00F74813" w:rsidRDefault="739E0105" w:rsidP="00CE1D9B">
      <w:pPr>
        <w:pStyle w:val="ListParagraph"/>
        <w:numPr>
          <w:ilvl w:val="0"/>
          <w:numId w:val="6"/>
        </w:numPr>
        <w:spacing w:line="236" w:lineRule="auto"/>
        <w:ind w:right="360"/>
        <w:rPr>
          <w:rFonts w:ascii="Times New Roman" w:eastAsia="Times New Roman" w:hAnsi="Times New Roman"/>
          <w:sz w:val="24"/>
          <w:szCs w:val="24"/>
        </w:rPr>
      </w:pPr>
      <w:r w:rsidRPr="2DBA7288">
        <w:rPr>
          <w:rFonts w:ascii="Times New Roman" w:eastAsia="Times New Roman" w:hAnsi="Times New Roman"/>
          <w:b/>
          <w:bCs/>
          <w:sz w:val="24"/>
          <w:szCs w:val="24"/>
        </w:rPr>
        <w:t xml:space="preserve"> </w:t>
      </w:r>
      <w:r w:rsidR="00F74813" w:rsidRPr="2DBA7288">
        <w:rPr>
          <w:rFonts w:ascii="Times New Roman" w:eastAsia="Times New Roman" w:hAnsi="Times New Roman"/>
          <w:b/>
          <w:bCs/>
          <w:sz w:val="24"/>
          <w:szCs w:val="24"/>
        </w:rPr>
        <w:t>S</w:t>
      </w:r>
      <w:r w:rsidR="755D0B4A" w:rsidRPr="2DBA7288">
        <w:rPr>
          <w:rFonts w:ascii="Times New Roman" w:eastAsia="Times New Roman" w:hAnsi="Times New Roman"/>
          <w:sz w:val="24"/>
          <w:szCs w:val="24"/>
        </w:rPr>
        <w:t xml:space="preserve">ending the Documents by email on </w:t>
      </w:r>
      <w:hyperlink r:id="rId12">
        <w:r w:rsidR="755D0B4A" w:rsidRPr="2DBA7288">
          <w:rPr>
            <w:rStyle w:val="Hyperlink"/>
            <w:rFonts w:ascii="Times New Roman" w:eastAsia="Times New Roman" w:hAnsi="Times New Roman"/>
            <w:sz w:val="24"/>
            <w:szCs w:val="24"/>
          </w:rPr>
          <w:t>lebanon.tenders@concern.net</w:t>
        </w:r>
      </w:hyperlink>
    </w:p>
    <w:p w14:paraId="46164068" w14:textId="4C9116F5" w:rsidR="2DBA7288" w:rsidRDefault="2DBA7288" w:rsidP="2DBA7288">
      <w:pPr>
        <w:pStyle w:val="ListParagraph"/>
        <w:spacing w:line="236" w:lineRule="auto"/>
        <w:ind w:left="1440" w:right="360"/>
        <w:rPr>
          <w:rFonts w:ascii="Times New Roman" w:eastAsia="Times New Roman" w:hAnsi="Times New Roman"/>
          <w:sz w:val="24"/>
          <w:szCs w:val="24"/>
        </w:rPr>
      </w:pPr>
    </w:p>
    <w:p w14:paraId="5F4C80FB" w14:textId="6BB931C4" w:rsidR="0012431D" w:rsidRPr="00F74813" w:rsidRDefault="00F74813" w:rsidP="00CE1D9B">
      <w:pPr>
        <w:pStyle w:val="ListParagraph"/>
        <w:numPr>
          <w:ilvl w:val="1"/>
          <w:numId w:val="6"/>
        </w:numPr>
        <w:spacing w:line="236" w:lineRule="auto"/>
        <w:ind w:right="360"/>
        <w:rPr>
          <w:rFonts w:ascii="Times New Roman" w:hAnsi="Times New Roman" w:cs="Times New Roman"/>
          <w:b/>
          <w:bCs/>
          <w:sz w:val="24"/>
          <w:szCs w:val="24"/>
          <w:u w:val="single"/>
        </w:rPr>
      </w:pPr>
      <w:r w:rsidRPr="1F61DD4E">
        <w:rPr>
          <w:rFonts w:ascii="Times New Roman" w:eastAsia="Times New Roman" w:hAnsi="Times New Roman"/>
          <w:sz w:val="24"/>
          <w:szCs w:val="24"/>
        </w:rPr>
        <w:t>E</w:t>
      </w:r>
      <w:r w:rsidR="755D0B4A" w:rsidRPr="1F61DD4E">
        <w:rPr>
          <w:rFonts w:ascii="Times New Roman" w:eastAsia="Times New Roman" w:hAnsi="Times New Roman"/>
          <w:sz w:val="24"/>
          <w:szCs w:val="24"/>
        </w:rPr>
        <w:t xml:space="preserve">mail subject </w:t>
      </w:r>
      <w:r w:rsidRPr="1F61DD4E">
        <w:rPr>
          <w:rFonts w:ascii="Times New Roman" w:eastAsia="Times New Roman" w:hAnsi="Times New Roman"/>
          <w:sz w:val="24"/>
          <w:szCs w:val="24"/>
        </w:rPr>
        <w:t xml:space="preserve">must have the Tender Reference </w:t>
      </w:r>
      <w:r w:rsidR="00BD3DBD" w:rsidRPr="1F61DD4E">
        <w:rPr>
          <w:rFonts w:ascii="Times New Roman" w:eastAsia="Times New Roman" w:hAnsi="Times New Roman"/>
          <w:b/>
          <w:bCs/>
          <w:sz w:val="24"/>
          <w:szCs w:val="24"/>
          <w:u w:val="single"/>
        </w:rPr>
        <w:t>CWL</w:t>
      </w:r>
      <w:r w:rsidR="00BD3DBD" w:rsidRPr="1F61DD4E">
        <w:rPr>
          <w:rFonts w:ascii="Times New Roman" w:hAnsi="Times New Roman" w:cs="Times New Roman"/>
          <w:b/>
          <w:bCs/>
          <w:sz w:val="24"/>
          <w:szCs w:val="24"/>
          <w:u w:val="single"/>
        </w:rPr>
        <w:t>/</w:t>
      </w:r>
      <w:r w:rsidR="00A4D20B" w:rsidRPr="1F61DD4E">
        <w:rPr>
          <w:rFonts w:ascii="Times New Roman" w:hAnsi="Times New Roman" w:cs="Times New Roman"/>
          <w:b/>
          <w:bCs/>
          <w:sz w:val="24"/>
          <w:szCs w:val="24"/>
          <w:u w:val="single"/>
        </w:rPr>
        <w:t>LEB/</w:t>
      </w:r>
      <w:r w:rsidR="29349A06" w:rsidRPr="1F61DD4E">
        <w:rPr>
          <w:rFonts w:ascii="Times New Roman" w:hAnsi="Times New Roman" w:cs="Times New Roman"/>
          <w:b/>
          <w:bCs/>
          <w:sz w:val="24"/>
          <w:szCs w:val="24"/>
          <w:u w:val="single"/>
        </w:rPr>
        <w:t>Pre-Qualification</w:t>
      </w:r>
      <w:r w:rsidR="00A4D20B" w:rsidRPr="1F61DD4E">
        <w:rPr>
          <w:rFonts w:ascii="Times New Roman" w:hAnsi="Times New Roman" w:cs="Times New Roman"/>
          <w:b/>
          <w:bCs/>
          <w:sz w:val="24"/>
          <w:szCs w:val="24"/>
          <w:u w:val="single"/>
        </w:rPr>
        <w:t>/S</w:t>
      </w:r>
      <w:r w:rsidR="00BD3DBD" w:rsidRPr="1F61DD4E">
        <w:rPr>
          <w:rFonts w:ascii="Times New Roman" w:hAnsi="Times New Roman" w:cs="Times New Roman"/>
          <w:b/>
          <w:bCs/>
          <w:sz w:val="24"/>
          <w:szCs w:val="24"/>
          <w:u w:val="single"/>
        </w:rPr>
        <w:t>helter/00</w:t>
      </w:r>
      <w:r w:rsidR="57D75D04" w:rsidRPr="1F61DD4E">
        <w:rPr>
          <w:rFonts w:ascii="Times New Roman" w:hAnsi="Times New Roman" w:cs="Times New Roman"/>
          <w:b/>
          <w:bCs/>
          <w:sz w:val="24"/>
          <w:szCs w:val="24"/>
          <w:u w:val="single"/>
        </w:rPr>
        <w:t>1/2024/08</w:t>
      </w:r>
      <w:r w:rsidR="04F8569B" w:rsidRPr="1F61DD4E">
        <w:rPr>
          <w:rFonts w:ascii="Times New Roman" w:hAnsi="Times New Roman" w:cs="Times New Roman"/>
          <w:b/>
          <w:bCs/>
          <w:sz w:val="24"/>
          <w:szCs w:val="24"/>
          <w:u w:val="single"/>
        </w:rPr>
        <w:t xml:space="preserve"> and the Lot Numbers</w:t>
      </w:r>
    </w:p>
    <w:p w14:paraId="7727B754" w14:textId="4D971DF7" w:rsidR="00F74813" w:rsidRPr="00E82F85" w:rsidRDefault="6A8A1D93" w:rsidP="00CE1D9B">
      <w:pPr>
        <w:pStyle w:val="ListParagraph"/>
        <w:numPr>
          <w:ilvl w:val="1"/>
          <w:numId w:val="6"/>
        </w:numPr>
        <w:spacing w:line="236" w:lineRule="auto"/>
        <w:ind w:right="360"/>
        <w:rPr>
          <w:rFonts w:ascii="Times New Roman" w:eastAsia="Times New Roman" w:hAnsi="Times New Roman"/>
          <w:sz w:val="24"/>
          <w:szCs w:val="24"/>
        </w:rPr>
      </w:pPr>
      <w:r w:rsidRPr="5163BFFC">
        <w:rPr>
          <w:rFonts w:ascii="Times New Roman" w:eastAsia="Times New Roman" w:hAnsi="Times New Roman"/>
          <w:sz w:val="24"/>
          <w:szCs w:val="24"/>
        </w:rPr>
        <w:t>If sending multiple emails in your submission, each one should preferably be numbered (e.g., Email #2 of 4).</w:t>
      </w:r>
    </w:p>
    <w:p w14:paraId="01970938" w14:textId="1359EF30" w:rsidR="00E82F85" w:rsidRPr="00E82F85" w:rsidRDefault="00E82F85" w:rsidP="2DBA7288">
      <w:pPr>
        <w:spacing w:line="236" w:lineRule="auto"/>
        <w:ind w:right="360"/>
        <w:rPr>
          <w:rFonts w:ascii="Times New Roman" w:eastAsia="Times New Roman" w:hAnsi="Times New Roman"/>
          <w:b/>
          <w:bCs/>
          <w:sz w:val="24"/>
          <w:szCs w:val="24"/>
        </w:rPr>
      </w:pPr>
      <w:r>
        <w:rPr>
          <w:rFonts w:ascii="Times New Roman" w:eastAsia="Times New Roman" w:hAnsi="Times New Roman"/>
          <w:b/>
          <w:bCs/>
          <w:sz w:val="24"/>
          <w:szCs w:val="24"/>
        </w:rPr>
        <w:t xml:space="preserve">           </w:t>
      </w:r>
    </w:p>
    <w:p w14:paraId="07510F6F" w14:textId="301038B7" w:rsidR="00E82F85" w:rsidRPr="00E82F85" w:rsidRDefault="00E82F85" w:rsidP="2DBA7288">
      <w:pPr>
        <w:spacing w:line="236" w:lineRule="auto"/>
        <w:ind w:left="720" w:right="360"/>
        <w:rPr>
          <w:rFonts w:ascii="Times New Roman" w:eastAsia="Times New Roman" w:hAnsi="Times New Roman"/>
          <w:b/>
          <w:bCs/>
          <w:sz w:val="24"/>
          <w:szCs w:val="24"/>
        </w:rPr>
      </w:pPr>
      <w:r w:rsidRPr="375AD1F7">
        <w:rPr>
          <w:rFonts w:ascii="Times New Roman" w:eastAsia="Times New Roman" w:hAnsi="Times New Roman"/>
          <w:b/>
          <w:bCs/>
          <w:sz w:val="24"/>
          <w:szCs w:val="24"/>
        </w:rPr>
        <w:t xml:space="preserve">Closing date for </w:t>
      </w:r>
      <w:r w:rsidR="2E6E28FE" w:rsidRPr="375AD1F7">
        <w:rPr>
          <w:rFonts w:ascii="Times New Roman" w:eastAsia="Times New Roman" w:hAnsi="Times New Roman"/>
          <w:b/>
          <w:bCs/>
          <w:sz w:val="24"/>
          <w:szCs w:val="24"/>
        </w:rPr>
        <w:t xml:space="preserve">submitting </w:t>
      </w:r>
      <w:r w:rsidRPr="375AD1F7">
        <w:rPr>
          <w:rFonts w:ascii="Times New Roman" w:eastAsia="Times New Roman" w:hAnsi="Times New Roman"/>
          <w:b/>
          <w:bCs/>
          <w:sz w:val="24"/>
          <w:szCs w:val="24"/>
        </w:rPr>
        <w:t>clarification</w:t>
      </w:r>
      <w:r w:rsidR="5E2F04D5" w:rsidRPr="375AD1F7">
        <w:rPr>
          <w:rFonts w:ascii="Times New Roman" w:eastAsia="Times New Roman" w:hAnsi="Times New Roman"/>
          <w:b/>
          <w:bCs/>
          <w:sz w:val="24"/>
          <w:szCs w:val="24"/>
        </w:rPr>
        <w:t>s</w:t>
      </w:r>
      <w:r w:rsidR="35D7729A" w:rsidRPr="375AD1F7">
        <w:rPr>
          <w:rFonts w:ascii="Times New Roman" w:eastAsia="Times New Roman" w:hAnsi="Times New Roman"/>
          <w:b/>
          <w:bCs/>
          <w:sz w:val="24"/>
          <w:szCs w:val="24"/>
        </w:rPr>
        <w:t xml:space="preserve"> on this </w:t>
      </w:r>
      <w:r w:rsidR="49C36546" w:rsidRPr="375AD1F7">
        <w:rPr>
          <w:rFonts w:ascii="Times New Roman" w:eastAsia="Times New Roman" w:hAnsi="Times New Roman"/>
          <w:b/>
          <w:bCs/>
          <w:sz w:val="24"/>
          <w:szCs w:val="24"/>
        </w:rPr>
        <w:t xml:space="preserve">Invitation </w:t>
      </w:r>
      <w:r w:rsidR="35D7729A" w:rsidRPr="375AD1F7">
        <w:rPr>
          <w:rFonts w:ascii="Times New Roman" w:eastAsia="Times New Roman" w:hAnsi="Times New Roman"/>
          <w:b/>
          <w:bCs/>
          <w:sz w:val="24"/>
          <w:szCs w:val="24"/>
        </w:rPr>
        <w:t>for Expressions of Interest</w:t>
      </w:r>
      <w:r w:rsidRPr="375AD1F7">
        <w:rPr>
          <w:rFonts w:ascii="Times New Roman" w:eastAsia="Times New Roman" w:hAnsi="Times New Roman"/>
          <w:b/>
          <w:bCs/>
          <w:sz w:val="24"/>
          <w:szCs w:val="24"/>
        </w:rPr>
        <w:t xml:space="preserve"> is 1</w:t>
      </w:r>
      <w:r w:rsidR="0B0CA2DE" w:rsidRPr="375AD1F7">
        <w:rPr>
          <w:rFonts w:ascii="Times New Roman" w:eastAsia="Times New Roman" w:hAnsi="Times New Roman"/>
          <w:b/>
          <w:bCs/>
          <w:sz w:val="24"/>
          <w:szCs w:val="24"/>
        </w:rPr>
        <w:t>3</w:t>
      </w:r>
      <w:r w:rsidRPr="375AD1F7">
        <w:rPr>
          <w:rFonts w:ascii="Times New Roman" w:eastAsia="Times New Roman" w:hAnsi="Times New Roman"/>
          <w:b/>
          <w:bCs/>
          <w:sz w:val="24"/>
          <w:szCs w:val="24"/>
        </w:rPr>
        <w:t xml:space="preserve"> September</w:t>
      </w:r>
      <w:r w:rsidR="00BE0585">
        <w:rPr>
          <w:rFonts w:ascii="Times New Roman" w:eastAsia="Times New Roman" w:hAnsi="Times New Roman"/>
          <w:b/>
          <w:bCs/>
          <w:sz w:val="24"/>
          <w:szCs w:val="24"/>
        </w:rPr>
        <w:t xml:space="preserve"> 2024</w:t>
      </w:r>
      <w:r w:rsidRPr="375AD1F7">
        <w:rPr>
          <w:rFonts w:ascii="Times New Roman" w:eastAsia="Times New Roman" w:hAnsi="Times New Roman"/>
          <w:b/>
          <w:bCs/>
          <w:sz w:val="24"/>
          <w:szCs w:val="24"/>
        </w:rPr>
        <w:t xml:space="preserve"> at 1600 Hr</w:t>
      </w:r>
      <w:r w:rsidR="7E584E70" w:rsidRPr="375AD1F7">
        <w:rPr>
          <w:rFonts w:ascii="Times New Roman" w:eastAsia="Times New Roman" w:hAnsi="Times New Roman"/>
          <w:b/>
          <w:bCs/>
          <w:sz w:val="24"/>
          <w:szCs w:val="24"/>
        </w:rPr>
        <w:t>s</w:t>
      </w:r>
      <w:r w:rsidRPr="375AD1F7">
        <w:rPr>
          <w:rFonts w:ascii="Times New Roman" w:eastAsia="Times New Roman" w:hAnsi="Times New Roman"/>
          <w:b/>
          <w:bCs/>
          <w:sz w:val="24"/>
          <w:szCs w:val="24"/>
        </w:rPr>
        <w:t xml:space="preserve">. All queries </w:t>
      </w:r>
      <w:proofErr w:type="gramStart"/>
      <w:r w:rsidRPr="375AD1F7">
        <w:rPr>
          <w:rFonts w:ascii="Times New Roman" w:eastAsia="Times New Roman" w:hAnsi="Times New Roman"/>
          <w:b/>
          <w:bCs/>
          <w:sz w:val="24"/>
          <w:szCs w:val="24"/>
        </w:rPr>
        <w:t>should be sent</w:t>
      </w:r>
      <w:proofErr w:type="gramEnd"/>
      <w:r w:rsidRPr="375AD1F7">
        <w:rPr>
          <w:rFonts w:ascii="Times New Roman" w:eastAsia="Times New Roman" w:hAnsi="Times New Roman"/>
          <w:b/>
          <w:bCs/>
          <w:sz w:val="24"/>
          <w:szCs w:val="24"/>
        </w:rPr>
        <w:t xml:space="preserve"> before 1</w:t>
      </w:r>
      <w:r w:rsidR="7D742AE6" w:rsidRPr="375AD1F7">
        <w:rPr>
          <w:rFonts w:ascii="Times New Roman" w:eastAsia="Times New Roman" w:hAnsi="Times New Roman"/>
          <w:b/>
          <w:bCs/>
          <w:sz w:val="24"/>
          <w:szCs w:val="24"/>
        </w:rPr>
        <w:t>3</w:t>
      </w:r>
      <w:r w:rsidRPr="375AD1F7">
        <w:rPr>
          <w:rFonts w:ascii="Times New Roman" w:eastAsia="Times New Roman" w:hAnsi="Times New Roman"/>
          <w:b/>
          <w:bCs/>
          <w:sz w:val="24"/>
          <w:szCs w:val="24"/>
        </w:rPr>
        <w:t xml:space="preserve"> Sep</w:t>
      </w:r>
      <w:r w:rsidR="0A54EA2C" w:rsidRPr="375AD1F7">
        <w:rPr>
          <w:rFonts w:ascii="Times New Roman" w:eastAsia="Times New Roman" w:hAnsi="Times New Roman"/>
          <w:b/>
          <w:bCs/>
          <w:sz w:val="24"/>
          <w:szCs w:val="24"/>
        </w:rPr>
        <w:t>t</w:t>
      </w:r>
      <w:r w:rsidR="00BE0585">
        <w:rPr>
          <w:rFonts w:ascii="Times New Roman" w:eastAsia="Times New Roman" w:hAnsi="Times New Roman"/>
          <w:b/>
          <w:bCs/>
          <w:sz w:val="24"/>
          <w:szCs w:val="24"/>
        </w:rPr>
        <w:t>ember 2024,</w:t>
      </w:r>
      <w:r w:rsidRPr="375AD1F7">
        <w:rPr>
          <w:rFonts w:ascii="Times New Roman" w:eastAsia="Times New Roman" w:hAnsi="Times New Roman"/>
          <w:b/>
          <w:bCs/>
          <w:sz w:val="24"/>
          <w:szCs w:val="24"/>
        </w:rPr>
        <w:t xml:space="preserve"> 1600 to email address </w:t>
      </w:r>
      <w:hyperlink r:id="rId13">
        <w:r w:rsidRPr="375AD1F7">
          <w:rPr>
            <w:rFonts w:ascii="Times New Roman" w:eastAsia="Times New Roman" w:hAnsi="Times New Roman"/>
            <w:b/>
            <w:bCs/>
            <w:sz w:val="24"/>
            <w:szCs w:val="24"/>
            <w:u w:val="single"/>
          </w:rPr>
          <w:t>lebanon.</w:t>
        </w:r>
        <w:r w:rsidR="5B8B26E2" w:rsidRPr="375AD1F7">
          <w:rPr>
            <w:rFonts w:ascii="Times New Roman" w:eastAsia="Times New Roman" w:hAnsi="Times New Roman"/>
            <w:b/>
            <w:bCs/>
            <w:sz w:val="24"/>
            <w:szCs w:val="24"/>
            <w:u w:val="single"/>
          </w:rPr>
          <w:t>tenders</w:t>
        </w:r>
        <w:r w:rsidRPr="375AD1F7">
          <w:rPr>
            <w:rFonts w:ascii="Times New Roman" w:eastAsia="Times New Roman" w:hAnsi="Times New Roman"/>
            <w:b/>
            <w:bCs/>
            <w:sz w:val="24"/>
            <w:szCs w:val="24"/>
            <w:u w:val="single"/>
          </w:rPr>
          <w:t>@concern.net</w:t>
        </w:r>
      </w:hyperlink>
      <w:r w:rsidR="00BE0585">
        <w:rPr>
          <w:rFonts w:ascii="Times New Roman" w:eastAsia="Times New Roman" w:hAnsi="Times New Roman"/>
          <w:b/>
          <w:bCs/>
          <w:sz w:val="24"/>
          <w:szCs w:val="24"/>
          <w:u w:val="single"/>
        </w:rPr>
        <w:t xml:space="preserve"> </w:t>
      </w:r>
    </w:p>
    <w:p w14:paraId="53128261" w14:textId="77777777" w:rsidR="00483029" w:rsidRDefault="00483029" w:rsidP="2DBA7288">
      <w:pPr>
        <w:spacing w:line="281" w:lineRule="exact"/>
        <w:ind w:left="720"/>
        <w:rPr>
          <w:rFonts w:ascii="Times New Roman" w:eastAsia="Times New Roman" w:hAnsi="Times New Roman"/>
          <w:i/>
          <w:iCs/>
          <w:sz w:val="24"/>
          <w:szCs w:val="24"/>
        </w:rPr>
      </w:pPr>
    </w:p>
    <w:p w14:paraId="02F272D0" w14:textId="77777777" w:rsidR="004B4AB4" w:rsidRDefault="004B4AB4" w:rsidP="00CE1D9B">
      <w:pPr>
        <w:numPr>
          <w:ilvl w:val="0"/>
          <w:numId w:val="2"/>
        </w:numPr>
        <w:tabs>
          <w:tab w:val="left" w:pos="720"/>
        </w:tabs>
        <w:spacing w:line="0" w:lineRule="atLeast"/>
        <w:ind w:left="720" w:hanging="362"/>
        <w:rPr>
          <w:rFonts w:ascii="Times New Roman" w:eastAsia="Times New Roman" w:hAnsi="Times New Roman"/>
          <w:i/>
          <w:sz w:val="24"/>
        </w:rPr>
      </w:pPr>
      <w:r>
        <w:rPr>
          <w:rFonts w:ascii="Times New Roman" w:eastAsia="Times New Roman" w:hAnsi="Times New Roman"/>
          <w:i/>
          <w:sz w:val="24"/>
          <w:u w:val="single"/>
        </w:rPr>
        <w:t>Language of offers</w:t>
      </w:r>
    </w:p>
    <w:p w14:paraId="62486C05" w14:textId="77777777" w:rsidR="004B4AB4" w:rsidRDefault="004B4AB4">
      <w:pPr>
        <w:spacing w:line="12" w:lineRule="exact"/>
        <w:rPr>
          <w:rFonts w:ascii="Times New Roman" w:eastAsia="Times New Roman" w:hAnsi="Times New Roman"/>
          <w:i/>
          <w:sz w:val="24"/>
        </w:rPr>
      </w:pPr>
    </w:p>
    <w:p w14:paraId="7081DACE" w14:textId="7755F984" w:rsidR="00076366" w:rsidRDefault="004B4AB4" w:rsidP="2DBA7288">
      <w:pPr>
        <w:spacing w:line="236" w:lineRule="auto"/>
        <w:ind w:left="720" w:right="360"/>
        <w:jc w:val="both"/>
        <w:rPr>
          <w:rFonts w:ascii="Times New Roman" w:eastAsia="Times New Roman" w:hAnsi="Times New Roman"/>
          <w:sz w:val="24"/>
          <w:szCs w:val="24"/>
        </w:rPr>
      </w:pPr>
      <w:r w:rsidRPr="2DBA7288">
        <w:rPr>
          <w:rFonts w:ascii="Times New Roman" w:eastAsia="Times New Roman" w:hAnsi="Times New Roman"/>
          <w:sz w:val="24"/>
          <w:szCs w:val="24"/>
        </w:rPr>
        <w:t xml:space="preserve">All </w:t>
      </w:r>
      <w:r w:rsidR="00BD3DBD" w:rsidRPr="2DBA7288">
        <w:rPr>
          <w:rFonts w:ascii="Times New Roman" w:eastAsia="Times New Roman" w:hAnsi="Times New Roman"/>
          <w:sz w:val="24"/>
          <w:szCs w:val="24"/>
        </w:rPr>
        <w:t>Expression of Interest</w:t>
      </w:r>
      <w:r w:rsidRPr="2DBA7288">
        <w:rPr>
          <w:rFonts w:ascii="Times New Roman" w:eastAsia="Times New Roman" w:hAnsi="Times New Roman"/>
          <w:sz w:val="24"/>
          <w:szCs w:val="24"/>
        </w:rPr>
        <w:t xml:space="preserve"> documents </w:t>
      </w:r>
      <w:proofErr w:type="gramStart"/>
      <w:r w:rsidRPr="2DBA7288">
        <w:rPr>
          <w:rFonts w:ascii="Times New Roman" w:eastAsia="Times New Roman" w:hAnsi="Times New Roman"/>
          <w:sz w:val="24"/>
          <w:szCs w:val="24"/>
        </w:rPr>
        <w:t>should be received</w:t>
      </w:r>
      <w:proofErr w:type="gramEnd"/>
      <w:r w:rsidRPr="2DBA7288">
        <w:rPr>
          <w:rFonts w:ascii="Times New Roman" w:eastAsia="Times New Roman" w:hAnsi="Times New Roman"/>
          <w:sz w:val="24"/>
          <w:szCs w:val="24"/>
        </w:rPr>
        <w:t xml:space="preserve"> in English. Any document in another language </w:t>
      </w:r>
      <w:proofErr w:type="gramStart"/>
      <w:r w:rsidRPr="2DBA7288">
        <w:rPr>
          <w:rFonts w:ascii="Times New Roman" w:eastAsia="Times New Roman" w:hAnsi="Times New Roman"/>
          <w:sz w:val="24"/>
          <w:szCs w:val="24"/>
        </w:rPr>
        <w:t>will not be accepted</w:t>
      </w:r>
      <w:proofErr w:type="gramEnd"/>
      <w:r w:rsidR="00F74813" w:rsidRPr="2DBA7288">
        <w:rPr>
          <w:rFonts w:ascii="Times New Roman" w:eastAsia="Times New Roman" w:hAnsi="Times New Roman"/>
          <w:sz w:val="24"/>
          <w:szCs w:val="24"/>
        </w:rPr>
        <w:t xml:space="preserve"> unless the document is officially translated into English.  The exception to this is </w:t>
      </w:r>
      <w:r w:rsidR="007E7E79" w:rsidRPr="2DBA7288">
        <w:rPr>
          <w:rFonts w:ascii="Times New Roman" w:eastAsia="Times New Roman" w:hAnsi="Times New Roman"/>
          <w:sz w:val="24"/>
          <w:szCs w:val="24"/>
        </w:rPr>
        <w:t>the official registration documents</w:t>
      </w:r>
      <w:r w:rsidR="5B3D64AF" w:rsidRPr="2DBA7288">
        <w:rPr>
          <w:rFonts w:ascii="Times New Roman" w:eastAsia="Times New Roman" w:hAnsi="Times New Roman"/>
          <w:sz w:val="24"/>
          <w:szCs w:val="24"/>
        </w:rPr>
        <w:t xml:space="preserve"> of applicants</w:t>
      </w:r>
      <w:r w:rsidR="007E7E79" w:rsidRPr="2DBA7288">
        <w:rPr>
          <w:rFonts w:ascii="Times New Roman" w:eastAsia="Times New Roman" w:hAnsi="Times New Roman"/>
          <w:sz w:val="24"/>
          <w:szCs w:val="24"/>
        </w:rPr>
        <w:t>.</w:t>
      </w:r>
    </w:p>
    <w:p w14:paraId="11735BDC" w14:textId="77777777" w:rsidR="00F74813" w:rsidRDefault="00F74813" w:rsidP="00F74813">
      <w:pPr>
        <w:spacing w:line="236" w:lineRule="auto"/>
        <w:ind w:right="360"/>
        <w:jc w:val="both"/>
        <w:rPr>
          <w:rFonts w:ascii="Times New Roman" w:eastAsia="Times New Roman" w:hAnsi="Times New Roman"/>
          <w:sz w:val="24"/>
        </w:rPr>
      </w:pPr>
    </w:p>
    <w:p w14:paraId="4101652C" w14:textId="77777777" w:rsidR="00076366" w:rsidRPr="00771D17" w:rsidRDefault="00076366" w:rsidP="00771D17">
      <w:pPr>
        <w:spacing w:line="234" w:lineRule="auto"/>
        <w:ind w:left="720" w:right="360"/>
        <w:rPr>
          <w:rFonts w:ascii="Times New Roman" w:eastAsia="Times New Roman" w:hAnsi="Times New Roman"/>
          <w:sz w:val="24"/>
        </w:rPr>
      </w:pPr>
    </w:p>
    <w:p w14:paraId="59AAA8DB" w14:textId="0640EB48" w:rsidR="00F74813" w:rsidRDefault="00F74813" w:rsidP="00CE1D9B">
      <w:pPr>
        <w:numPr>
          <w:ilvl w:val="0"/>
          <w:numId w:val="2"/>
        </w:numPr>
        <w:tabs>
          <w:tab w:val="left" w:pos="720"/>
        </w:tabs>
        <w:spacing w:line="0" w:lineRule="atLeast"/>
        <w:ind w:left="284"/>
        <w:rPr>
          <w:rFonts w:ascii="Times New Roman" w:eastAsia="Times New Roman" w:hAnsi="Times New Roman"/>
          <w:i/>
          <w:sz w:val="24"/>
          <w:u w:val="single"/>
        </w:rPr>
      </w:pPr>
      <w:r w:rsidRPr="00F74813">
        <w:rPr>
          <w:rFonts w:ascii="Times New Roman" w:eastAsia="Times New Roman" w:hAnsi="Times New Roman"/>
          <w:i/>
          <w:sz w:val="24"/>
          <w:u w:val="single"/>
        </w:rPr>
        <w:t>Period of validity of offers</w:t>
      </w:r>
    </w:p>
    <w:p w14:paraId="1F0AEB76" w14:textId="48ECCDC9" w:rsidR="00F74813" w:rsidRPr="00F74813" w:rsidRDefault="00F74813" w:rsidP="2DBA7288">
      <w:pPr>
        <w:tabs>
          <w:tab w:val="left" w:pos="720"/>
        </w:tabs>
        <w:spacing w:line="0" w:lineRule="atLeast"/>
        <w:ind w:left="709"/>
        <w:rPr>
          <w:rFonts w:ascii="Times New Roman" w:eastAsia="Times New Roman" w:hAnsi="Times New Roman"/>
          <w:sz w:val="24"/>
          <w:szCs w:val="24"/>
        </w:rPr>
      </w:pPr>
      <w:r w:rsidRPr="1F61DD4E">
        <w:rPr>
          <w:rFonts w:ascii="Times New Roman" w:eastAsia="Times New Roman" w:hAnsi="Times New Roman"/>
          <w:sz w:val="24"/>
          <w:szCs w:val="24"/>
        </w:rPr>
        <w:t xml:space="preserve">It </w:t>
      </w:r>
      <w:proofErr w:type="gramStart"/>
      <w:r w:rsidRPr="1F61DD4E">
        <w:rPr>
          <w:rFonts w:ascii="Times New Roman" w:eastAsia="Times New Roman" w:hAnsi="Times New Roman"/>
          <w:sz w:val="24"/>
          <w:szCs w:val="24"/>
        </w:rPr>
        <w:t>should be stated</w:t>
      </w:r>
      <w:proofErr w:type="gramEnd"/>
      <w:r w:rsidRPr="1F61DD4E">
        <w:rPr>
          <w:rFonts w:ascii="Times New Roman" w:eastAsia="Times New Roman" w:hAnsi="Times New Roman"/>
          <w:sz w:val="24"/>
          <w:szCs w:val="24"/>
        </w:rPr>
        <w:t xml:space="preserve"> that there is no price offers at this stage but that pre-qualified suppliers lists will be valid for a period of 18 months</w:t>
      </w:r>
      <w:r w:rsidR="5A919892" w:rsidRPr="1F61DD4E">
        <w:rPr>
          <w:rFonts w:ascii="Times New Roman" w:eastAsia="Times New Roman" w:hAnsi="Times New Roman"/>
          <w:sz w:val="24"/>
          <w:szCs w:val="24"/>
        </w:rPr>
        <w:t xml:space="preserve"> from date of approval of Final Evaluation Report. </w:t>
      </w:r>
      <w:r w:rsidRPr="1F61DD4E">
        <w:rPr>
          <w:rFonts w:ascii="Times New Roman" w:eastAsia="Times New Roman" w:hAnsi="Times New Roman"/>
          <w:sz w:val="24"/>
          <w:szCs w:val="24"/>
        </w:rPr>
        <w:t xml:space="preserve">  </w:t>
      </w:r>
    </w:p>
    <w:p w14:paraId="038ECA94" w14:textId="77777777" w:rsidR="00F74813" w:rsidRPr="00F74813" w:rsidRDefault="00F74813" w:rsidP="00F74813">
      <w:pPr>
        <w:tabs>
          <w:tab w:val="left" w:pos="720"/>
        </w:tabs>
        <w:spacing w:line="0" w:lineRule="atLeast"/>
        <w:ind w:left="709"/>
        <w:rPr>
          <w:rFonts w:ascii="Times New Roman" w:eastAsia="Times New Roman" w:hAnsi="Times New Roman"/>
          <w:sz w:val="24"/>
        </w:rPr>
      </w:pPr>
    </w:p>
    <w:p w14:paraId="72EC7F56" w14:textId="77777777" w:rsidR="004B4AB4" w:rsidRDefault="004B4AB4" w:rsidP="00CE1D9B">
      <w:pPr>
        <w:numPr>
          <w:ilvl w:val="0"/>
          <w:numId w:val="2"/>
        </w:numPr>
        <w:tabs>
          <w:tab w:val="left" w:pos="720"/>
        </w:tabs>
        <w:spacing w:line="0" w:lineRule="atLeast"/>
        <w:ind w:left="720" w:hanging="362"/>
        <w:rPr>
          <w:rFonts w:ascii="Times New Roman" w:eastAsia="Times New Roman" w:hAnsi="Times New Roman"/>
          <w:i/>
          <w:sz w:val="24"/>
        </w:rPr>
      </w:pPr>
      <w:r>
        <w:rPr>
          <w:rFonts w:ascii="Times New Roman" w:eastAsia="Times New Roman" w:hAnsi="Times New Roman"/>
          <w:i/>
          <w:sz w:val="24"/>
          <w:u w:val="single"/>
        </w:rPr>
        <w:t>Currency</w:t>
      </w:r>
    </w:p>
    <w:p w14:paraId="200B9BE0" w14:textId="00CE1AE7" w:rsidR="00771D17" w:rsidRDefault="771E974D" w:rsidP="0AFD5911">
      <w:pPr>
        <w:spacing w:line="236" w:lineRule="auto"/>
        <w:ind w:left="720" w:right="360"/>
        <w:jc w:val="both"/>
        <w:rPr>
          <w:rFonts w:cs="Calibri"/>
          <w:color w:val="1F497D"/>
          <w:sz w:val="22"/>
          <w:szCs w:val="22"/>
          <w:lang w:eastAsia="en-US"/>
        </w:rPr>
      </w:pPr>
      <w:r w:rsidRPr="1F61DD4E">
        <w:rPr>
          <w:rFonts w:ascii="Times New Roman" w:eastAsia="Times New Roman" w:hAnsi="Times New Roman"/>
          <w:sz w:val="24"/>
          <w:szCs w:val="24"/>
        </w:rPr>
        <w:t>At this stage, there will not be financial offer. However, a</w:t>
      </w:r>
      <w:r w:rsidR="00771D17" w:rsidRPr="1F61DD4E">
        <w:rPr>
          <w:rFonts w:ascii="Times New Roman" w:eastAsia="Times New Roman" w:hAnsi="Times New Roman"/>
          <w:sz w:val="24"/>
          <w:szCs w:val="24"/>
        </w:rPr>
        <w:t xml:space="preserve">ll </w:t>
      </w:r>
      <w:r w:rsidR="3024401B" w:rsidRPr="1F61DD4E">
        <w:rPr>
          <w:rFonts w:ascii="Times New Roman" w:eastAsia="Times New Roman" w:hAnsi="Times New Roman"/>
          <w:sz w:val="24"/>
          <w:szCs w:val="24"/>
        </w:rPr>
        <w:t xml:space="preserve">subsequent contracts with </w:t>
      </w:r>
      <w:r w:rsidR="00076366" w:rsidRPr="1F61DD4E">
        <w:rPr>
          <w:rFonts w:ascii="Times New Roman" w:eastAsia="Times New Roman" w:hAnsi="Times New Roman"/>
          <w:sz w:val="24"/>
          <w:szCs w:val="24"/>
        </w:rPr>
        <w:t xml:space="preserve">Concern </w:t>
      </w:r>
      <w:proofErr w:type="gramStart"/>
      <w:r w:rsidR="26612A06" w:rsidRPr="1F61DD4E">
        <w:rPr>
          <w:rFonts w:ascii="Times New Roman" w:eastAsia="Times New Roman" w:hAnsi="Times New Roman"/>
          <w:sz w:val="24"/>
          <w:szCs w:val="24"/>
        </w:rPr>
        <w:t>will</w:t>
      </w:r>
      <w:r w:rsidR="00771D17" w:rsidRPr="1F61DD4E">
        <w:rPr>
          <w:rFonts w:ascii="Times New Roman" w:eastAsia="Times New Roman" w:hAnsi="Times New Roman"/>
          <w:sz w:val="24"/>
          <w:szCs w:val="24"/>
        </w:rPr>
        <w:t xml:space="preserve"> be made</w:t>
      </w:r>
      <w:proofErr w:type="gramEnd"/>
      <w:r w:rsidR="00771D17" w:rsidRPr="1F61DD4E">
        <w:rPr>
          <w:rFonts w:ascii="Times New Roman" w:eastAsia="Times New Roman" w:hAnsi="Times New Roman"/>
          <w:sz w:val="24"/>
          <w:szCs w:val="24"/>
        </w:rPr>
        <w:t xml:space="preserve"> in United States Dollars</w:t>
      </w:r>
      <w:r w:rsidR="472DE0D7" w:rsidRPr="1F61DD4E">
        <w:rPr>
          <w:rFonts w:ascii="Times New Roman" w:eastAsia="Times New Roman" w:hAnsi="Times New Roman"/>
          <w:sz w:val="24"/>
          <w:szCs w:val="24"/>
        </w:rPr>
        <w:t xml:space="preserve"> (USD)</w:t>
      </w:r>
      <w:r w:rsidR="00771D17" w:rsidRPr="1F61DD4E">
        <w:rPr>
          <w:rFonts w:ascii="Times New Roman" w:eastAsia="Times New Roman" w:hAnsi="Times New Roman"/>
          <w:sz w:val="24"/>
          <w:szCs w:val="24"/>
        </w:rPr>
        <w:t>.</w:t>
      </w:r>
    </w:p>
    <w:p w14:paraId="3ADA5339" w14:textId="26FD1C61" w:rsidR="1F61DD4E" w:rsidRDefault="1F61DD4E" w:rsidP="1F61DD4E">
      <w:pPr>
        <w:spacing w:line="236" w:lineRule="auto"/>
        <w:ind w:left="720" w:right="360"/>
        <w:jc w:val="both"/>
        <w:rPr>
          <w:rFonts w:ascii="Times New Roman" w:eastAsia="Times New Roman" w:hAnsi="Times New Roman"/>
          <w:sz w:val="24"/>
          <w:szCs w:val="24"/>
        </w:rPr>
      </w:pPr>
    </w:p>
    <w:p w14:paraId="6C67B4CE" w14:textId="53200D0D" w:rsidR="42BA8034" w:rsidRDefault="42BA8034" w:rsidP="1F61DD4E">
      <w:pPr>
        <w:numPr>
          <w:ilvl w:val="0"/>
          <w:numId w:val="2"/>
        </w:numPr>
        <w:tabs>
          <w:tab w:val="left" w:pos="720"/>
        </w:tabs>
        <w:spacing w:line="14" w:lineRule="atLeast"/>
        <w:ind w:left="720" w:hanging="362"/>
        <w:rPr>
          <w:rFonts w:ascii="Times New Roman" w:eastAsia="Times New Roman" w:hAnsi="Times New Roman"/>
          <w:i/>
          <w:iCs/>
          <w:sz w:val="24"/>
          <w:szCs w:val="24"/>
          <w:u w:val="single"/>
        </w:rPr>
      </w:pPr>
      <w:r w:rsidRPr="1F61DD4E">
        <w:rPr>
          <w:rFonts w:ascii="Times New Roman" w:eastAsia="Times New Roman" w:hAnsi="Times New Roman"/>
          <w:i/>
          <w:iCs/>
          <w:sz w:val="24"/>
          <w:szCs w:val="24"/>
          <w:u w:val="single"/>
        </w:rPr>
        <w:t xml:space="preserve">Lots </w:t>
      </w:r>
    </w:p>
    <w:p w14:paraId="4293DC63" w14:textId="77777777" w:rsidR="1F61DD4E" w:rsidRDefault="1F61DD4E" w:rsidP="1F61DD4E">
      <w:pPr>
        <w:spacing w:line="12" w:lineRule="exact"/>
        <w:rPr>
          <w:rFonts w:ascii="Times New Roman" w:eastAsia="Times New Roman" w:hAnsi="Times New Roman"/>
        </w:rPr>
      </w:pPr>
    </w:p>
    <w:p w14:paraId="52EB04F6" w14:textId="3BA07B5C" w:rsidR="3A323B9B" w:rsidRDefault="3A323B9B" w:rsidP="1F61DD4E">
      <w:pPr>
        <w:spacing w:line="236" w:lineRule="auto"/>
        <w:ind w:left="720" w:right="360"/>
        <w:jc w:val="both"/>
        <w:rPr>
          <w:rFonts w:ascii="Times New Roman" w:eastAsia="Times New Roman" w:hAnsi="Times New Roman"/>
          <w:sz w:val="24"/>
          <w:szCs w:val="24"/>
        </w:rPr>
      </w:pPr>
      <w:r w:rsidRPr="1F61DD4E">
        <w:rPr>
          <w:rFonts w:ascii="Times New Roman" w:eastAsia="Times New Roman" w:hAnsi="Times New Roman"/>
          <w:sz w:val="24"/>
          <w:szCs w:val="24"/>
        </w:rPr>
        <w:t xml:space="preserve">Contractors </w:t>
      </w:r>
      <w:proofErr w:type="gramStart"/>
      <w:r w:rsidRPr="1F61DD4E">
        <w:rPr>
          <w:rFonts w:ascii="Times New Roman" w:eastAsia="Times New Roman" w:hAnsi="Times New Roman"/>
          <w:sz w:val="24"/>
          <w:szCs w:val="24"/>
        </w:rPr>
        <w:t>are invited</w:t>
      </w:r>
      <w:proofErr w:type="gramEnd"/>
      <w:r w:rsidRPr="1F61DD4E">
        <w:rPr>
          <w:rFonts w:ascii="Times New Roman" w:eastAsia="Times New Roman" w:hAnsi="Times New Roman"/>
          <w:sz w:val="24"/>
          <w:szCs w:val="24"/>
        </w:rPr>
        <w:t xml:space="preserve"> to submit their interest for</w:t>
      </w:r>
      <w:r w:rsidR="4FB54FCA" w:rsidRPr="1F61DD4E">
        <w:rPr>
          <w:rFonts w:ascii="Times New Roman" w:eastAsia="Times New Roman" w:hAnsi="Times New Roman"/>
          <w:sz w:val="24"/>
          <w:szCs w:val="24"/>
        </w:rPr>
        <w:t xml:space="preserve"> one or all </w:t>
      </w:r>
      <w:r w:rsidR="05714B2B" w:rsidRPr="1F61DD4E">
        <w:rPr>
          <w:rFonts w:ascii="Times New Roman" w:eastAsia="Times New Roman" w:hAnsi="Times New Roman"/>
          <w:sz w:val="24"/>
          <w:szCs w:val="24"/>
        </w:rPr>
        <w:t>of the</w:t>
      </w:r>
      <w:r w:rsidRPr="1F61DD4E">
        <w:rPr>
          <w:rFonts w:ascii="Times New Roman" w:eastAsia="Times New Roman" w:hAnsi="Times New Roman"/>
          <w:sz w:val="24"/>
          <w:szCs w:val="24"/>
        </w:rPr>
        <w:t xml:space="preserve"> following Lots </w:t>
      </w:r>
    </w:p>
    <w:p w14:paraId="3CA33ECC" w14:textId="5D4C0BA3" w:rsidR="1F61DD4E" w:rsidRDefault="1F61DD4E" w:rsidP="1F61DD4E">
      <w:pPr>
        <w:spacing w:line="236" w:lineRule="auto"/>
        <w:ind w:left="720" w:right="360"/>
        <w:jc w:val="both"/>
        <w:rPr>
          <w:rFonts w:ascii="Times New Roman" w:eastAsia="Times New Roman" w:hAnsi="Times New Roman"/>
          <w:sz w:val="24"/>
          <w:szCs w:val="24"/>
        </w:rPr>
      </w:pPr>
    </w:p>
    <w:tbl>
      <w:tblPr>
        <w:tblStyle w:val="TableGrid"/>
        <w:tblW w:w="0" w:type="auto"/>
        <w:tblInd w:w="724"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338"/>
        <w:gridCol w:w="1890"/>
        <w:gridCol w:w="4500"/>
      </w:tblGrid>
      <w:tr w:rsidR="1F61DD4E" w14:paraId="1D06AAF3" w14:textId="77777777" w:rsidTr="00DE019C">
        <w:trPr>
          <w:trHeight w:val="300"/>
        </w:trPr>
        <w:tc>
          <w:tcPr>
            <w:tcW w:w="1338" w:type="dxa"/>
            <w:tcMar>
              <w:left w:w="105" w:type="dxa"/>
              <w:right w:w="105" w:type="dxa"/>
            </w:tcMar>
          </w:tcPr>
          <w:p w14:paraId="33A43C31" w14:textId="4F46E111" w:rsidR="1F61DD4E" w:rsidRDefault="1F61DD4E" w:rsidP="306C7FB1">
            <w:pPr>
              <w:spacing w:line="259" w:lineRule="auto"/>
              <w:ind w:left="810" w:right="-810" w:hanging="180"/>
              <w:rPr>
                <w:rFonts w:cs="Calibri"/>
                <w:color w:val="000000" w:themeColor="text1"/>
                <w:sz w:val="22"/>
                <w:szCs w:val="22"/>
              </w:rPr>
            </w:pPr>
            <w:r w:rsidRPr="1F61DD4E">
              <w:rPr>
                <w:rFonts w:cs="Calibri"/>
                <w:b/>
                <w:bCs/>
                <w:color w:val="000000" w:themeColor="text1"/>
                <w:sz w:val="22"/>
                <w:szCs w:val="22"/>
              </w:rPr>
              <w:t xml:space="preserve">Lot No </w:t>
            </w:r>
          </w:p>
        </w:tc>
        <w:tc>
          <w:tcPr>
            <w:tcW w:w="1890" w:type="dxa"/>
            <w:tcMar>
              <w:left w:w="105" w:type="dxa"/>
              <w:right w:w="105" w:type="dxa"/>
            </w:tcMar>
          </w:tcPr>
          <w:p w14:paraId="3CB0503E" w14:textId="2BCAEC11" w:rsidR="1F61DD4E" w:rsidRDefault="1F61DD4E" w:rsidP="306C7FB1">
            <w:pPr>
              <w:spacing w:line="259" w:lineRule="auto"/>
              <w:ind w:left="810" w:right="-810" w:hanging="180"/>
              <w:rPr>
                <w:rFonts w:cs="Calibri"/>
                <w:color w:val="000000" w:themeColor="text1"/>
                <w:sz w:val="22"/>
                <w:szCs w:val="22"/>
              </w:rPr>
            </w:pPr>
            <w:r w:rsidRPr="1F61DD4E">
              <w:rPr>
                <w:rFonts w:cs="Calibri"/>
                <w:b/>
                <w:bCs/>
                <w:color w:val="000000" w:themeColor="text1"/>
                <w:sz w:val="22"/>
                <w:szCs w:val="22"/>
              </w:rPr>
              <w:t xml:space="preserve">Area </w:t>
            </w:r>
          </w:p>
        </w:tc>
        <w:tc>
          <w:tcPr>
            <w:tcW w:w="4500" w:type="dxa"/>
            <w:tcMar>
              <w:left w:w="105" w:type="dxa"/>
              <w:right w:w="105" w:type="dxa"/>
            </w:tcMar>
          </w:tcPr>
          <w:p w14:paraId="76A93445" w14:textId="00B1A884" w:rsidR="1F61DD4E" w:rsidRDefault="1F61DD4E" w:rsidP="306C7FB1">
            <w:pPr>
              <w:spacing w:line="259" w:lineRule="auto"/>
              <w:ind w:left="810" w:right="-810" w:hanging="180"/>
              <w:rPr>
                <w:rFonts w:cs="Calibri"/>
                <w:color w:val="000000" w:themeColor="text1"/>
                <w:sz w:val="22"/>
                <w:szCs w:val="22"/>
              </w:rPr>
            </w:pPr>
          </w:p>
        </w:tc>
        <w:bookmarkStart w:id="0" w:name="_GoBack"/>
        <w:bookmarkEnd w:id="0"/>
      </w:tr>
      <w:tr w:rsidR="1F61DD4E" w14:paraId="344F7351" w14:textId="77777777" w:rsidTr="00DE019C">
        <w:trPr>
          <w:trHeight w:val="300"/>
        </w:trPr>
        <w:tc>
          <w:tcPr>
            <w:tcW w:w="1338" w:type="dxa"/>
            <w:tcMar>
              <w:left w:w="105" w:type="dxa"/>
              <w:right w:w="105" w:type="dxa"/>
            </w:tcMar>
          </w:tcPr>
          <w:p w14:paraId="6545AC7F" w14:textId="53145779" w:rsidR="1F61DD4E" w:rsidRDefault="1F61DD4E" w:rsidP="306C7FB1">
            <w:pPr>
              <w:spacing w:line="259" w:lineRule="auto"/>
              <w:ind w:left="810" w:right="-810" w:hanging="180"/>
              <w:rPr>
                <w:rFonts w:cs="Calibri"/>
                <w:color w:val="000000" w:themeColor="text1"/>
                <w:sz w:val="22"/>
                <w:szCs w:val="22"/>
              </w:rPr>
            </w:pPr>
            <w:r w:rsidRPr="1F61DD4E">
              <w:rPr>
                <w:rFonts w:cs="Calibri"/>
                <w:color w:val="000000" w:themeColor="text1"/>
                <w:sz w:val="22"/>
                <w:szCs w:val="22"/>
              </w:rPr>
              <w:t>1</w:t>
            </w:r>
          </w:p>
        </w:tc>
        <w:tc>
          <w:tcPr>
            <w:tcW w:w="1890" w:type="dxa"/>
            <w:tcMar>
              <w:left w:w="105" w:type="dxa"/>
              <w:right w:w="105" w:type="dxa"/>
            </w:tcMar>
          </w:tcPr>
          <w:p w14:paraId="70504351" w14:textId="5BF0378A" w:rsidR="1F61DD4E" w:rsidRDefault="1F61DD4E" w:rsidP="306C7FB1">
            <w:pPr>
              <w:spacing w:line="259" w:lineRule="auto"/>
              <w:ind w:left="810" w:right="-810" w:hanging="180"/>
              <w:rPr>
                <w:rFonts w:cs="Calibri"/>
                <w:color w:val="000000" w:themeColor="text1"/>
                <w:sz w:val="22"/>
                <w:szCs w:val="22"/>
              </w:rPr>
            </w:pPr>
            <w:r w:rsidRPr="1F61DD4E">
              <w:rPr>
                <w:rFonts w:cs="Calibri"/>
                <w:color w:val="000000" w:themeColor="text1"/>
                <w:sz w:val="22"/>
                <w:szCs w:val="22"/>
              </w:rPr>
              <w:t>North</w:t>
            </w:r>
          </w:p>
        </w:tc>
        <w:tc>
          <w:tcPr>
            <w:tcW w:w="4500" w:type="dxa"/>
            <w:tcMar>
              <w:left w:w="105" w:type="dxa"/>
              <w:right w:w="105" w:type="dxa"/>
            </w:tcMar>
          </w:tcPr>
          <w:p w14:paraId="36F93D51" w14:textId="0F33DD8A" w:rsidR="1F61DD4E" w:rsidRDefault="1F61DD4E" w:rsidP="306C7FB1">
            <w:pPr>
              <w:spacing w:line="259" w:lineRule="auto"/>
              <w:ind w:left="810" w:right="-810" w:hanging="180"/>
              <w:rPr>
                <w:rFonts w:cs="Calibri"/>
                <w:color w:val="000000" w:themeColor="text1"/>
                <w:sz w:val="22"/>
                <w:szCs w:val="22"/>
              </w:rPr>
            </w:pPr>
            <w:r w:rsidRPr="1F61DD4E">
              <w:rPr>
                <w:rFonts w:cs="Calibri"/>
                <w:color w:val="000000" w:themeColor="text1"/>
                <w:sz w:val="22"/>
                <w:szCs w:val="22"/>
              </w:rPr>
              <w:t xml:space="preserve">Akkar and North Lebanon, </w:t>
            </w:r>
          </w:p>
        </w:tc>
      </w:tr>
      <w:tr w:rsidR="1F61DD4E" w14:paraId="35746E39" w14:textId="77777777" w:rsidTr="00DE019C">
        <w:trPr>
          <w:trHeight w:val="300"/>
        </w:trPr>
        <w:tc>
          <w:tcPr>
            <w:tcW w:w="1338" w:type="dxa"/>
            <w:tcMar>
              <w:left w:w="105" w:type="dxa"/>
              <w:right w:w="105" w:type="dxa"/>
            </w:tcMar>
          </w:tcPr>
          <w:p w14:paraId="30C39D04" w14:textId="41DBBA5F" w:rsidR="1F61DD4E" w:rsidRDefault="1F61DD4E" w:rsidP="306C7FB1">
            <w:pPr>
              <w:spacing w:line="259" w:lineRule="auto"/>
              <w:ind w:left="810" w:right="-810" w:hanging="180"/>
              <w:rPr>
                <w:rFonts w:cs="Calibri"/>
                <w:color w:val="000000" w:themeColor="text1"/>
                <w:sz w:val="22"/>
                <w:szCs w:val="22"/>
              </w:rPr>
            </w:pPr>
            <w:r w:rsidRPr="1F61DD4E">
              <w:rPr>
                <w:rFonts w:cs="Calibri"/>
                <w:color w:val="000000" w:themeColor="text1"/>
                <w:sz w:val="22"/>
                <w:szCs w:val="22"/>
              </w:rPr>
              <w:t>2</w:t>
            </w:r>
          </w:p>
        </w:tc>
        <w:tc>
          <w:tcPr>
            <w:tcW w:w="1890" w:type="dxa"/>
            <w:tcMar>
              <w:left w:w="105" w:type="dxa"/>
              <w:right w:w="105" w:type="dxa"/>
            </w:tcMar>
          </w:tcPr>
          <w:p w14:paraId="1C1AC682" w14:textId="7C8FE164" w:rsidR="1F61DD4E" w:rsidRDefault="1F61DD4E" w:rsidP="306C7FB1">
            <w:pPr>
              <w:spacing w:line="259" w:lineRule="auto"/>
              <w:ind w:left="810" w:right="-810" w:hanging="180"/>
              <w:rPr>
                <w:rFonts w:cs="Calibri"/>
                <w:color w:val="000000" w:themeColor="text1"/>
                <w:sz w:val="22"/>
                <w:szCs w:val="22"/>
              </w:rPr>
            </w:pPr>
            <w:r w:rsidRPr="1F61DD4E">
              <w:rPr>
                <w:rFonts w:cs="Calibri"/>
                <w:color w:val="000000" w:themeColor="text1"/>
                <w:sz w:val="22"/>
                <w:szCs w:val="22"/>
              </w:rPr>
              <w:t xml:space="preserve">Central </w:t>
            </w:r>
          </w:p>
        </w:tc>
        <w:tc>
          <w:tcPr>
            <w:tcW w:w="4500" w:type="dxa"/>
            <w:tcMar>
              <w:left w:w="105" w:type="dxa"/>
              <w:right w:w="105" w:type="dxa"/>
            </w:tcMar>
          </w:tcPr>
          <w:p w14:paraId="12AE9CAC" w14:textId="10EE72B5" w:rsidR="1F61DD4E" w:rsidRDefault="1F61DD4E" w:rsidP="306C7FB1">
            <w:pPr>
              <w:spacing w:line="259" w:lineRule="auto"/>
              <w:ind w:left="810" w:right="-810" w:hanging="180"/>
              <w:rPr>
                <w:rFonts w:cs="Calibri"/>
                <w:color w:val="000000" w:themeColor="text1"/>
                <w:sz w:val="22"/>
                <w:szCs w:val="22"/>
              </w:rPr>
            </w:pPr>
            <w:r w:rsidRPr="1F61DD4E">
              <w:rPr>
                <w:rFonts w:cs="Calibri"/>
                <w:color w:val="000000" w:themeColor="text1"/>
                <w:sz w:val="22"/>
                <w:szCs w:val="22"/>
              </w:rPr>
              <w:t>Beirut and Mount Lebanon</w:t>
            </w:r>
          </w:p>
        </w:tc>
      </w:tr>
      <w:tr w:rsidR="1F61DD4E" w14:paraId="3551BD69" w14:textId="77777777" w:rsidTr="00DE019C">
        <w:trPr>
          <w:trHeight w:val="300"/>
        </w:trPr>
        <w:tc>
          <w:tcPr>
            <w:tcW w:w="1338" w:type="dxa"/>
            <w:tcMar>
              <w:left w:w="105" w:type="dxa"/>
              <w:right w:w="105" w:type="dxa"/>
            </w:tcMar>
          </w:tcPr>
          <w:p w14:paraId="2D15C4DA" w14:textId="2B9E0A60" w:rsidR="1F61DD4E" w:rsidRDefault="1F61DD4E" w:rsidP="306C7FB1">
            <w:pPr>
              <w:spacing w:line="259" w:lineRule="auto"/>
              <w:ind w:left="810" w:right="-810" w:hanging="180"/>
              <w:rPr>
                <w:rFonts w:cs="Calibri"/>
                <w:color w:val="000000" w:themeColor="text1"/>
                <w:sz w:val="22"/>
                <w:szCs w:val="22"/>
              </w:rPr>
            </w:pPr>
            <w:r w:rsidRPr="1F61DD4E">
              <w:rPr>
                <w:rFonts w:cs="Calibri"/>
                <w:color w:val="000000" w:themeColor="text1"/>
                <w:sz w:val="22"/>
                <w:szCs w:val="22"/>
              </w:rPr>
              <w:t>3</w:t>
            </w:r>
          </w:p>
        </w:tc>
        <w:tc>
          <w:tcPr>
            <w:tcW w:w="1890" w:type="dxa"/>
            <w:tcMar>
              <w:left w:w="105" w:type="dxa"/>
              <w:right w:w="105" w:type="dxa"/>
            </w:tcMar>
          </w:tcPr>
          <w:p w14:paraId="298E040E" w14:textId="7FB07C1E" w:rsidR="1F61DD4E" w:rsidRDefault="1F61DD4E" w:rsidP="306C7FB1">
            <w:pPr>
              <w:spacing w:line="259" w:lineRule="auto"/>
              <w:ind w:left="810" w:right="-810" w:hanging="180"/>
              <w:rPr>
                <w:rFonts w:cs="Calibri"/>
                <w:color w:val="000000" w:themeColor="text1"/>
                <w:sz w:val="22"/>
                <w:szCs w:val="22"/>
              </w:rPr>
            </w:pPr>
            <w:r w:rsidRPr="1F61DD4E">
              <w:rPr>
                <w:rFonts w:cs="Calibri"/>
                <w:color w:val="000000" w:themeColor="text1"/>
                <w:sz w:val="22"/>
                <w:szCs w:val="22"/>
              </w:rPr>
              <w:t xml:space="preserve">South </w:t>
            </w:r>
          </w:p>
        </w:tc>
        <w:tc>
          <w:tcPr>
            <w:tcW w:w="4500" w:type="dxa"/>
            <w:tcMar>
              <w:left w:w="105" w:type="dxa"/>
              <w:right w:w="105" w:type="dxa"/>
            </w:tcMar>
          </w:tcPr>
          <w:p w14:paraId="342838EE" w14:textId="5FBDAADA" w:rsidR="1F61DD4E" w:rsidRDefault="1F61DD4E" w:rsidP="306C7FB1">
            <w:pPr>
              <w:spacing w:line="259" w:lineRule="auto"/>
              <w:ind w:left="810" w:right="-810" w:hanging="180"/>
              <w:rPr>
                <w:rFonts w:cs="Calibri"/>
                <w:color w:val="000000" w:themeColor="text1"/>
                <w:sz w:val="22"/>
                <w:szCs w:val="22"/>
              </w:rPr>
            </w:pPr>
            <w:proofErr w:type="spellStart"/>
            <w:r w:rsidRPr="1F61DD4E">
              <w:rPr>
                <w:rFonts w:cs="Calibri"/>
                <w:color w:val="000000" w:themeColor="text1"/>
                <w:sz w:val="22"/>
                <w:szCs w:val="22"/>
              </w:rPr>
              <w:t>Nabatiyeh</w:t>
            </w:r>
            <w:proofErr w:type="spellEnd"/>
            <w:r w:rsidRPr="1F61DD4E">
              <w:rPr>
                <w:rFonts w:cs="Calibri"/>
                <w:color w:val="000000" w:themeColor="text1"/>
                <w:sz w:val="22"/>
                <w:szCs w:val="22"/>
              </w:rPr>
              <w:t xml:space="preserve"> and South Lebanon</w:t>
            </w:r>
          </w:p>
        </w:tc>
      </w:tr>
    </w:tbl>
    <w:p w14:paraId="7A2020CD" w14:textId="02430755" w:rsidR="1F61DD4E" w:rsidRDefault="1F61DD4E" w:rsidP="1F61DD4E">
      <w:pPr>
        <w:spacing w:line="236" w:lineRule="auto"/>
        <w:ind w:left="720" w:right="360"/>
        <w:jc w:val="both"/>
        <w:rPr>
          <w:rFonts w:ascii="Times New Roman" w:eastAsia="Times New Roman" w:hAnsi="Times New Roman"/>
          <w:sz w:val="24"/>
          <w:szCs w:val="24"/>
        </w:rPr>
      </w:pPr>
    </w:p>
    <w:p w14:paraId="4B99056E" w14:textId="77777777" w:rsidR="004B4AB4" w:rsidRDefault="004B4AB4">
      <w:pPr>
        <w:spacing w:line="354" w:lineRule="exact"/>
        <w:rPr>
          <w:rFonts w:ascii="Times New Roman" w:eastAsia="Times New Roman" w:hAnsi="Times New Roman"/>
        </w:rPr>
      </w:pPr>
      <w:bookmarkStart w:id="1" w:name="page2"/>
      <w:bookmarkEnd w:id="1"/>
    </w:p>
    <w:p w14:paraId="7CD3014A" w14:textId="30A0E181" w:rsidR="5B19A25D" w:rsidRDefault="5B19A25D" w:rsidP="1F61DD4E">
      <w:pPr>
        <w:numPr>
          <w:ilvl w:val="0"/>
          <w:numId w:val="2"/>
        </w:numPr>
        <w:tabs>
          <w:tab w:val="left" w:pos="720"/>
        </w:tabs>
        <w:spacing w:line="14" w:lineRule="atLeast"/>
        <w:ind w:left="720" w:hanging="362"/>
        <w:rPr>
          <w:rFonts w:ascii="Times New Roman" w:eastAsia="Times New Roman" w:hAnsi="Times New Roman"/>
          <w:i/>
          <w:iCs/>
          <w:sz w:val="24"/>
          <w:szCs w:val="24"/>
        </w:rPr>
      </w:pPr>
      <w:r w:rsidRPr="1F61DD4E">
        <w:rPr>
          <w:rFonts w:ascii="Times New Roman" w:eastAsia="Times New Roman" w:hAnsi="Times New Roman"/>
          <w:i/>
          <w:iCs/>
          <w:sz w:val="24"/>
          <w:szCs w:val="24"/>
          <w:u w:val="single"/>
        </w:rPr>
        <w:t xml:space="preserve">Type of Contract </w:t>
      </w:r>
    </w:p>
    <w:p w14:paraId="005F9FD4" w14:textId="77777777" w:rsidR="1F61DD4E" w:rsidRDefault="1F61DD4E" w:rsidP="1F61DD4E">
      <w:pPr>
        <w:spacing w:line="12" w:lineRule="exact"/>
        <w:rPr>
          <w:rFonts w:ascii="Times New Roman" w:eastAsia="Times New Roman" w:hAnsi="Times New Roman"/>
        </w:rPr>
      </w:pPr>
    </w:p>
    <w:p w14:paraId="2884522F" w14:textId="02FF865E" w:rsidR="5B19A25D" w:rsidRDefault="5B19A25D" w:rsidP="1F61DD4E">
      <w:pPr>
        <w:spacing w:line="250" w:lineRule="auto"/>
        <w:ind w:left="720" w:right="360"/>
        <w:jc w:val="both"/>
        <w:rPr>
          <w:rFonts w:ascii="Times New Roman" w:eastAsia="Times New Roman" w:hAnsi="Times New Roman"/>
          <w:sz w:val="24"/>
          <w:szCs w:val="24"/>
        </w:rPr>
      </w:pPr>
      <w:r w:rsidRPr="1F61DD4E">
        <w:rPr>
          <w:rFonts w:ascii="Times New Roman" w:eastAsia="Times New Roman" w:hAnsi="Times New Roman"/>
          <w:sz w:val="24"/>
          <w:szCs w:val="24"/>
        </w:rPr>
        <w:t xml:space="preserve">For any future rehabilitation </w:t>
      </w:r>
      <w:proofErr w:type="gramStart"/>
      <w:r w:rsidRPr="1F61DD4E">
        <w:rPr>
          <w:rFonts w:ascii="Times New Roman" w:eastAsia="Times New Roman" w:hAnsi="Times New Roman"/>
          <w:sz w:val="24"/>
          <w:szCs w:val="24"/>
        </w:rPr>
        <w:t>works</w:t>
      </w:r>
      <w:proofErr w:type="gramEnd"/>
      <w:r w:rsidRPr="1F61DD4E">
        <w:rPr>
          <w:rFonts w:ascii="Times New Roman" w:eastAsia="Times New Roman" w:hAnsi="Times New Roman"/>
          <w:sz w:val="24"/>
          <w:szCs w:val="24"/>
        </w:rPr>
        <w:t xml:space="preserve"> the Concern Standard Works contract will be used.  A Sample of this contract </w:t>
      </w:r>
      <w:proofErr w:type="gramStart"/>
      <w:r w:rsidRPr="1F61DD4E">
        <w:rPr>
          <w:rFonts w:ascii="Times New Roman" w:eastAsia="Times New Roman" w:hAnsi="Times New Roman"/>
          <w:sz w:val="24"/>
          <w:szCs w:val="24"/>
        </w:rPr>
        <w:t>is found</w:t>
      </w:r>
      <w:proofErr w:type="gramEnd"/>
      <w:r w:rsidRPr="1F61DD4E">
        <w:rPr>
          <w:rFonts w:ascii="Times New Roman" w:eastAsia="Times New Roman" w:hAnsi="Times New Roman"/>
          <w:sz w:val="24"/>
          <w:szCs w:val="24"/>
        </w:rPr>
        <w:t xml:space="preserve"> as Doc </w:t>
      </w:r>
      <w:r w:rsidR="1EB71FBC" w:rsidRPr="1F61DD4E">
        <w:rPr>
          <w:rFonts w:ascii="Times New Roman" w:eastAsia="Times New Roman" w:hAnsi="Times New Roman"/>
          <w:sz w:val="24"/>
          <w:szCs w:val="24"/>
        </w:rPr>
        <w:t xml:space="preserve">9 of the tender pack.  Please ensure that you go through this contract and agree to adhere to the Terms and Conditions in this contract format. </w:t>
      </w:r>
    </w:p>
    <w:p w14:paraId="0D539D2E" w14:textId="4ABBFB1F" w:rsidR="1F61DD4E" w:rsidRDefault="1F61DD4E" w:rsidP="1F61DD4E">
      <w:pPr>
        <w:spacing w:line="354" w:lineRule="exact"/>
        <w:rPr>
          <w:rFonts w:ascii="Times New Roman" w:eastAsia="Times New Roman" w:hAnsi="Times New Roman"/>
        </w:rPr>
      </w:pPr>
    </w:p>
    <w:p w14:paraId="68A9E9BA" w14:textId="77777777" w:rsidR="004B4AB4" w:rsidRDefault="004B4AB4" w:rsidP="00CE1D9B">
      <w:pPr>
        <w:numPr>
          <w:ilvl w:val="0"/>
          <w:numId w:val="2"/>
        </w:numPr>
        <w:tabs>
          <w:tab w:val="left" w:pos="720"/>
        </w:tabs>
        <w:spacing w:line="0" w:lineRule="atLeast"/>
        <w:ind w:left="720" w:hanging="362"/>
        <w:rPr>
          <w:rFonts w:ascii="Times New Roman" w:eastAsia="Times New Roman" w:hAnsi="Times New Roman"/>
          <w:i/>
          <w:sz w:val="24"/>
        </w:rPr>
      </w:pPr>
      <w:r>
        <w:rPr>
          <w:rFonts w:ascii="Times New Roman" w:eastAsia="Times New Roman" w:hAnsi="Times New Roman"/>
          <w:i/>
          <w:sz w:val="24"/>
          <w:u w:val="single"/>
        </w:rPr>
        <w:t>Content of tenders</w:t>
      </w:r>
    </w:p>
    <w:p w14:paraId="1299C43A" w14:textId="77777777" w:rsidR="004B4AB4" w:rsidRDefault="004B4AB4">
      <w:pPr>
        <w:spacing w:line="12" w:lineRule="exact"/>
        <w:rPr>
          <w:rFonts w:ascii="Times New Roman" w:eastAsia="Times New Roman" w:hAnsi="Times New Roman"/>
        </w:rPr>
      </w:pPr>
    </w:p>
    <w:p w14:paraId="006BC186" w14:textId="0D1CC617" w:rsidR="00F74813" w:rsidRDefault="0067173D" w:rsidP="00F74813">
      <w:pPr>
        <w:spacing w:line="250" w:lineRule="auto"/>
        <w:ind w:left="720" w:right="360"/>
        <w:jc w:val="both"/>
        <w:rPr>
          <w:rFonts w:ascii="Times New Roman" w:eastAsia="Times New Roman" w:hAnsi="Times New Roman"/>
          <w:sz w:val="24"/>
        </w:rPr>
      </w:pPr>
      <w:r>
        <w:rPr>
          <w:rFonts w:ascii="Times New Roman" w:eastAsia="Times New Roman" w:hAnsi="Times New Roman"/>
          <w:sz w:val="24"/>
        </w:rPr>
        <w:lastRenderedPageBreak/>
        <w:t xml:space="preserve"> </w:t>
      </w:r>
      <w:r w:rsidR="00F74813">
        <w:rPr>
          <w:rFonts w:ascii="Times New Roman" w:eastAsia="Times New Roman" w:hAnsi="Times New Roman"/>
          <w:sz w:val="24"/>
        </w:rPr>
        <w:t xml:space="preserve">All the parts/documents of this </w:t>
      </w:r>
      <w:proofErr w:type="spellStart"/>
      <w:r w:rsidR="00BD3DBD">
        <w:rPr>
          <w:rFonts w:ascii="Times New Roman" w:eastAsia="Times New Roman" w:hAnsi="Times New Roman"/>
          <w:sz w:val="24"/>
        </w:rPr>
        <w:t>EoI</w:t>
      </w:r>
      <w:proofErr w:type="spellEnd"/>
      <w:r w:rsidR="00F74813">
        <w:rPr>
          <w:rFonts w:ascii="Times New Roman" w:eastAsia="Times New Roman" w:hAnsi="Times New Roman"/>
          <w:sz w:val="24"/>
        </w:rPr>
        <w:t xml:space="preserve"> are to be considered one and indivisible.</w:t>
      </w:r>
    </w:p>
    <w:p w14:paraId="32E3E22D" w14:textId="77777777" w:rsidR="0067173D" w:rsidRDefault="0067173D" w:rsidP="00F74813">
      <w:pPr>
        <w:spacing w:line="250" w:lineRule="auto"/>
        <w:ind w:left="720" w:right="360"/>
        <w:jc w:val="both"/>
        <w:rPr>
          <w:rFonts w:ascii="Times New Roman" w:eastAsia="Times New Roman" w:hAnsi="Times New Roman"/>
          <w:sz w:val="23"/>
        </w:rPr>
      </w:pPr>
    </w:p>
    <w:p w14:paraId="17276813" w14:textId="7AAC90ED" w:rsidR="00EB4EFC" w:rsidRDefault="004B4AB4" w:rsidP="2DBA7288">
      <w:pPr>
        <w:spacing w:line="237" w:lineRule="auto"/>
        <w:ind w:left="780" w:right="360"/>
        <w:jc w:val="both"/>
        <w:rPr>
          <w:rFonts w:ascii="Times New Roman" w:eastAsia="Times New Roman" w:hAnsi="Times New Roman"/>
          <w:sz w:val="24"/>
          <w:szCs w:val="24"/>
        </w:rPr>
      </w:pPr>
      <w:r w:rsidRPr="2DBA7288">
        <w:rPr>
          <w:rFonts w:ascii="Times New Roman" w:eastAsia="Times New Roman" w:hAnsi="Times New Roman"/>
          <w:sz w:val="24"/>
          <w:szCs w:val="24"/>
        </w:rPr>
        <w:t xml:space="preserve">Every </w:t>
      </w:r>
      <w:proofErr w:type="spellStart"/>
      <w:r w:rsidR="00BD3DBD" w:rsidRPr="2DBA7288">
        <w:rPr>
          <w:rFonts w:ascii="Times New Roman" w:eastAsia="Times New Roman" w:hAnsi="Times New Roman"/>
          <w:sz w:val="24"/>
          <w:szCs w:val="24"/>
        </w:rPr>
        <w:t>EoI</w:t>
      </w:r>
      <w:proofErr w:type="spellEnd"/>
      <w:r w:rsidRPr="2DBA7288">
        <w:rPr>
          <w:rFonts w:ascii="Times New Roman" w:eastAsia="Times New Roman" w:hAnsi="Times New Roman"/>
          <w:sz w:val="24"/>
          <w:szCs w:val="24"/>
        </w:rPr>
        <w:t xml:space="preserve"> bid must include the following documentation </w:t>
      </w:r>
      <w:r w:rsidR="00936477" w:rsidRPr="2DBA7288">
        <w:rPr>
          <w:rFonts w:ascii="Times New Roman" w:eastAsia="Times New Roman" w:hAnsi="Times New Roman"/>
          <w:sz w:val="24"/>
          <w:szCs w:val="24"/>
        </w:rPr>
        <w:t>listed bel</w:t>
      </w:r>
      <w:r w:rsidR="00F661E7" w:rsidRPr="2DBA7288">
        <w:rPr>
          <w:rFonts w:ascii="Times New Roman" w:eastAsia="Times New Roman" w:hAnsi="Times New Roman"/>
          <w:sz w:val="24"/>
          <w:szCs w:val="24"/>
        </w:rPr>
        <w:t>ow</w:t>
      </w:r>
      <w:r w:rsidRPr="2DBA7288">
        <w:rPr>
          <w:rFonts w:ascii="Times New Roman" w:eastAsia="Times New Roman" w:hAnsi="Times New Roman"/>
          <w:sz w:val="24"/>
          <w:szCs w:val="24"/>
        </w:rPr>
        <w:t xml:space="preserve">. The list below </w:t>
      </w:r>
      <w:proofErr w:type="gramStart"/>
      <w:r w:rsidRPr="2DBA7288">
        <w:rPr>
          <w:rFonts w:ascii="Times New Roman" w:eastAsia="Times New Roman" w:hAnsi="Times New Roman"/>
          <w:sz w:val="24"/>
          <w:szCs w:val="24"/>
        </w:rPr>
        <w:t>can be used</w:t>
      </w:r>
      <w:proofErr w:type="gramEnd"/>
      <w:r w:rsidRPr="2DBA7288">
        <w:rPr>
          <w:rFonts w:ascii="Times New Roman" w:eastAsia="Times New Roman" w:hAnsi="Times New Roman"/>
          <w:sz w:val="24"/>
          <w:szCs w:val="24"/>
        </w:rPr>
        <w:t xml:space="preserve"> as a ‘Checklist’ before submitting the offer to Concern. Not submitting at minimum all required documents listed hereunder will be grounds for disqualification of the offer. </w:t>
      </w:r>
    </w:p>
    <w:p w14:paraId="0921BC0F" w14:textId="26F1BF3B" w:rsidR="004B4AB4" w:rsidRDefault="004B4AB4" w:rsidP="2DBA7288">
      <w:pPr>
        <w:spacing w:line="237" w:lineRule="auto"/>
        <w:ind w:left="780" w:right="360"/>
        <w:jc w:val="both"/>
        <w:rPr>
          <w:rFonts w:ascii="Times New Roman" w:eastAsia="Times New Roman" w:hAnsi="Times New Roman"/>
          <w:sz w:val="24"/>
          <w:szCs w:val="24"/>
        </w:rPr>
      </w:pPr>
    </w:p>
    <w:tbl>
      <w:tblPr>
        <w:tblW w:w="9265"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3"/>
        <w:gridCol w:w="5322"/>
        <w:gridCol w:w="2160"/>
      </w:tblGrid>
      <w:tr w:rsidR="00BE0585" w:rsidRPr="00C6441E" w14:paraId="48999E4D" w14:textId="77777777" w:rsidTr="00BE0585">
        <w:tc>
          <w:tcPr>
            <w:tcW w:w="1783" w:type="dxa"/>
            <w:shd w:val="clear" w:color="auto" w:fill="auto"/>
          </w:tcPr>
          <w:p w14:paraId="29A234ED" w14:textId="77777777" w:rsidR="00BE0585" w:rsidRPr="00C6441E" w:rsidRDefault="00BE0585" w:rsidP="003A3669">
            <w:pPr>
              <w:ind w:right="113"/>
              <w:rPr>
                <w:b/>
                <w:bCs/>
                <w:lang w:val="en-US"/>
              </w:rPr>
            </w:pPr>
            <w:r w:rsidRPr="7D11A10F">
              <w:rPr>
                <w:rFonts w:ascii="Times New Roman" w:eastAsia="Times New Roman" w:hAnsi="Times New Roman" w:cs="Times New Roman"/>
                <w:b/>
                <w:bCs/>
                <w:color w:val="000000" w:themeColor="text1"/>
                <w:sz w:val="22"/>
                <w:szCs w:val="22"/>
                <w:lang w:val="en-US"/>
              </w:rPr>
              <w:t xml:space="preserve">No </w:t>
            </w:r>
          </w:p>
        </w:tc>
        <w:tc>
          <w:tcPr>
            <w:tcW w:w="5322" w:type="dxa"/>
            <w:shd w:val="clear" w:color="auto" w:fill="auto"/>
          </w:tcPr>
          <w:p w14:paraId="4ED52EC1" w14:textId="77777777" w:rsidR="00BE0585" w:rsidRPr="00C6441E" w:rsidRDefault="00BE0585" w:rsidP="003A3669">
            <w:pPr>
              <w:ind w:right="113"/>
              <w:rPr>
                <w:b/>
                <w:bCs/>
                <w:lang w:val="en-US"/>
              </w:rPr>
            </w:pPr>
            <w:r w:rsidRPr="7D11A10F">
              <w:rPr>
                <w:rFonts w:ascii="Times New Roman" w:eastAsia="Times New Roman" w:hAnsi="Times New Roman" w:cs="Times New Roman"/>
                <w:b/>
                <w:bCs/>
                <w:color w:val="000000" w:themeColor="text1"/>
                <w:sz w:val="22"/>
                <w:szCs w:val="22"/>
                <w:lang w:val="en-US"/>
              </w:rPr>
              <w:t xml:space="preserve">Document </w:t>
            </w:r>
          </w:p>
        </w:tc>
        <w:tc>
          <w:tcPr>
            <w:tcW w:w="2160" w:type="dxa"/>
            <w:shd w:val="clear" w:color="auto" w:fill="auto"/>
          </w:tcPr>
          <w:p w14:paraId="636F86F7" w14:textId="77777777" w:rsidR="00BE0585" w:rsidRPr="00C6441E" w:rsidRDefault="00BE0585" w:rsidP="003A3669">
            <w:pPr>
              <w:ind w:right="113"/>
              <w:rPr>
                <w:b/>
                <w:bCs/>
                <w:lang w:val="en-US"/>
              </w:rPr>
            </w:pPr>
            <w:r w:rsidRPr="7D11A10F">
              <w:rPr>
                <w:rFonts w:ascii="Times New Roman" w:eastAsia="Times New Roman" w:hAnsi="Times New Roman" w:cs="Times New Roman"/>
                <w:b/>
                <w:bCs/>
                <w:color w:val="000000" w:themeColor="text1"/>
                <w:sz w:val="22"/>
                <w:szCs w:val="22"/>
                <w:lang w:val="en-US"/>
              </w:rPr>
              <w:t xml:space="preserve">Essential/Desirable </w:t>
            </w:r>
          </w:p>
        </w:tc>
      </w:tr>
      <w:tr w:rsidR="00BE0585" w:rsidRPr="00C6441E" w14:paraId="11295125" w14:textId="77777777" w:rsidTr="00BE0585">
        <w:tc>
          <w:tcPr>
            <w:tcW w:w="1783" w:type="dxa"/>
            <w:shd w:val="clear" w:color="auto" w:fill="auto"/>
          </w:tcPr>
          <w:p w14:paraId="485AD161" w14:textId="77777777" w:rsidR="00BE0585" w:rsidRPr="00C6441E" w:rsidRDefault="00BE0585" w:rsidP="003A3669">
            <w:pPr>
              <w:ind w:right="113"/>
              <w:rPr>
                <w:lang w:val="en-US"/>
              </w:rPr>
            </w:pPr>
            <w:r>
              <w:rPr>
                <w:lang w:val="en-US"/>
              </w:rPr>
              <w:t>1</w:t>
            </w:r>
          </w:p>
        </w:tc>
        <w:tc>
          <w:tcPr>
            <w:tcW w:w="5322" w:type="dxa"/>
            <w:shd w:val="clear" w:color="auto" w:fill="auto"/>
          </w:tcPr>
          <w:p w14:paraId="5F1F552C" w14:textId="77777777" w:rsidR="00BE0585" w:rsidRPr="00D858D6" w:rsidRDefault="00BE0585" w:rsidP="003A3669">
            <w:pPr>
              <w:ind w:right="113"/>
              <w:rPr>
                <w:lang w:val="en-US"/>
              </w:rPr>
            </w:pPr>
            <w:r>
              <w:t>Commercial Registration</w:t>
            </w:r>
          </w:p>
        </w:tc>
        <w:tc>
          <w:tcPr>
            <w:tcW w:w="2160" w:type="dxa"/>
            <w:shd w:val="clear" w:color="auto" w:fill="auto"/>
          </w:tcPr>
          <w:p w14:paraId="50135825" w14:textId="77777777" w:rsidR="00BE0585" w:rsidRPr="00C6441E" w:rsidRDefault="00BE0585" w:rsidP="003A3669">
            <w:pPr>
              <w:ind w:right="113"/>
              <w:rPr>
                <w:lang w:val="en-US"/>
              </w:rPr>
            </w:pPr>
            <w:r w:rsidRPr="00C6441E">
              <w:rPr>
                <w:lang w:val="en-US"/>
              </w:rPr>
              <w:t xml:space="preserve">Essential </w:t>
            </w:r>
          </w:p>
        </w:tc>
      </w:tr>
      <w:tr w:rsidR="00BE0585" w:rsidRPr="00C6441E" w14:paraId="22DC0493" w14:textId="77777777" w:rsidTr="00BE0585">
        <w:trPr>
          <w:trHeight w:val="166"/>
        </w:trPr>
        <w:tc>
          <w:tcPr>
            <w:tcW w:w="1783" w:type="dxa"/>
            <w:shd w:val="clear" w:color="auto" w:fill="auto"/>
          </w:tcPr>
          <w:p w14:paraId="791AB9C7" w14:textId="77777777" w:rsidR="00BE0585" w:rsidRPr="00C6441E" w:rsidRDefault="00BE0585" w:rsidP="003A3669">
            <w:pPr>
              <w:ind w:right="113"/>
              <w:rPr>
                <w:lang w:val="en-US"/>
              </w:rPr>
            </w:pPr>
            <w:r>
              <w:rPr>
                <w:lang w:val="en-US"/>
              </w:rPr>
              <w:t>2</w:t>
            </w:r>
          </w:p>
        </w:tc>
        <w:tc>
          <w:tcPr>
            <w:tcW w:w="5322" w:type="dxa"/>
            <w:shd w:val="clear" w:color="auto" w:fill="auto"/>
          </w:tcPr>
          <w:p w14:paraId="1155F01F" w14:textId="77777777" w:rsidR="00BE0585" w:rsidRPr="00C6441E" w:rsidRDefault="00BE0585" w:rsidP="003A3669">
            <w:pPr>
              <w:ind w:right="113"/>
              <w:rPr>
                <w:lang w:val="en-US"/>
              </w:rPr>
            </w:pPr>
            <w:r w:rsidRPr="009E09B1">
              <w:t>M</w:t>
            </w:r>
            <w:r>
              <w:t>inistry of Finance Registration – Copy of the MOF Certificate</w:t>
            </w:r>
          </w:p>
        </w:tc>
        <w:tc>
          <w:tcPr>
            <w:tcW w:w="2160" w:type="dxa"/>
            <w:shd w:val="clear" w:color="auto" w:fill="auto"/>
          </w:tcPr>
          <w:p w14:paraId="28E98D3C" w14:textId="77777777" w:rsidR="00BE0585" w:rsidRPr="00C6441E" w:rsidRDefault="00BE0585" w:rsidP="003A3669">
            <w:pPr>
              <w:ind w:right="113"/>
              <w:rPr>
                <w:lang w:val="en-US"/>
              </w:rPr>
            </w:pPr>
            <w:r w:rsidRPr="00C6441E">
              <w:rPr>
                <w:lang w:val="en-US"/>
              </w:rPr>
              <w:t xml:space="preserve">Essential </w:t>
            </w:r>
          </w:p>
        </w:tc>
      </w:tr>
      <w:tr w:rsidR="00BE0585" w:rsidRPr="00C6441E" w14:paraId="23680671" w14:textId="77777777" w:rsidTr="00BE0585">
        <w:tc>
          <w:tcPr>
            <w:tcW w:w="1783" w:type="dxa"/>
            <w:shd w:val="clear" w:color="auto" w:fill="auto"/>
          </w:tcPr>
          <w:p w14:paraId="6DA843B5" w14:textId="77777777" w:rsidR="00BE0585" w:rsidRPr="00C6441E" w:rsidRDefault="00BE0585" w:rsidP="003A3669">
            <w:pPr>
              <w:rPr>
                <w:lang w:val="en-US"/>
              </w:rPr>
            </w:pPr>
            <w:r>
              <w:rPr>
                <w:lang w:val="en-US"/>
              </w:rPr>
              <w:t>3</w:t>
            </w:r>
          </w:p>
        </w:tc>
        <w:tc>
          <w:tcPr>
            <w:tcW w:w="5322" w:type="dxa"/>
            <w:shd w:val="clear" w:color="auto" w:fill="auto"/>
          </w:tcPr>
          <w:p w14:paraId="6B3A5B75" w14:textId="77777777" w:rsidR="00BE0585" w:rsidRPr="00D858D6" w:rsidRDefault="00BE0585" w:rsidP="003A3669">
            <w:pPr>
              <w:ind w:right="113"/>
              <w:rPr>
                <w:lang w:val="en-US"/>
              </w:rPr>
            </w:pPr>
            <w:r w:rsidRPr="009E09B1">
              <w:t xml:space="preserve">Tax Number </w:t>
            </w:r>
            <w:r>
              <w:t>– VAT Registration Certificate</w:t>
            </w:r>
          </w:p>
        </w:tc>
        <w:tc>
          <w:tcPr>
            <w:tcW w:w="2160" w:type="dxa"/>
            <w:shd w:val="clear" w:color="auto" w:fill="auto"/>
          </w:tcPr>
          <w:p w14:paraId="38D37624" w14:textId="77777777" w:rsidR="00BE0585" w:rsidRPr="00C6441E" w:rsidRDefault="00BE0585" w:rsidP="003A3669">
            <w:pPr>
              <w:ind w:right="113"/>
              <w:rPr>
                <w:lang w:val="en-US"/>
              </w:rPr>
            </w:pPr>
            <w:r w:rsidRPr="5E777312">
              <w:rPr>
                <w:lang w:val="en-US"/>
              </w:rPr>
              <w:t>Essential</w:t>
            </w:r>
          </w:p>
        </w:tc>
      </w:tr>
      <w:tr w:rsidR="00BE0585" w:rsidRPr="00C6441E" w14:paraId="425A14DB" w14:textId="77777777" w:rsidTr="00BE0585">
        <w:tc>
          <w:tcPr>
            <w:tcW w:w="1783" w:type="dxa"/>
            <w:shd w:val="clear" w:color="auto" w:fill="auto"/>
          </w:tcPr>
          <w:p w14:paraId="68CBDBD7" w14:textId="77777777" w:rsidR="00BE0585" w:rsidRPr="00C6441E" w:rsidRDefault="00BE0585" w:rsidP="003A3669">
            <w:pPr>
              <w:rPr>
                <w:lang w:val="en-US"/>
              </w:rPr>
            </w:pPr>
            <w:r>
              <w:rPr>
                <w:lang w:val="en-US"/>
              </w:rPr>
              <w:t>4</w:t>
            </w:r>
          </w:p>
        </w:tc>
        <w:tc>
          <w:tcPr>
            <w:tcW w:w="5322" w:type="dxa"/>
            <w:shd w:val="clear" w:color="auto" w:fill="auto"/>
          </w:tcPr>
          <w:p w14:paraId="6FBDA92F" w14:textId="77777777" w:rsidR="00BE0585" w:rsidRPr="00C6441E" w:rsidRDefault="00BE0585" w:rsidP="003A3669">
            <w:pPr>
              <w:ind w:right="113"/>
              <w:rPr>
                <w:lang w:val="en-US"/>
              </w:rPr>
            </w:pPr>
            <w:r w:rsidRPr="009E09B1">
              <w:t>Tax Compliance</w:t>
            </w:r>
            <w:r>
              <w:t xml:space="preserve"> – Annual Declaration of Tax</w:t>
            </w:r>
            <w:r w:rsidRPr="009E09B1">
              <w:t xml:space="preserve"> </w:t>
            </w:r>
          </w:p>
        </w:tc>
        <w:tc>
          <w:tcPr>
            <w:tcW w:w="2160" w:type="dxa"/>
            <w:shd w:val="clear" w:color="auto" w:fill="auto"/>
          </w:tcPr>
          <w:p w14:paraId="5A10675C" w14:textId="77777777" w:rsidR="00BE0585" w:rsidRPr="00C6441E" w:rsidRDefault="00BE0585" w:rsidP="003A3669">
            <w:pPr>
              <w:ind w:right="113"/>
              <w:rPr>
                <w:lang w:val="en-US"/>
              </w:rPr>
            </w:pPr>
            <w:r w:rsidRPr="00C6441E">
              <w:rPr>
                <w:lang w:val="en-US"/>
              </w:rPr>
              <w:t xml:space="preserve">Essential </w:t>
            </w:r>
          </w:p>
        </w:tc>
      </w:tr>
      <w:tr w:rsidR="00BE0585" w:rsidRPr="00C6441E" w14:paraId="00C0F0DF" w14:textId="77777777" w:rsidTr="00BE0585">
        <w:tc>
          <w:tcPr>
            <w:tcW w:w="1783" w:type="dxa"/>
            <w:shd w:val="clear" w:color="auto" w:fill="auto"/>
          </w:tcPr>
          <w:p w14:paraId="14DEE6A2" w14:textId="77777777" w:rsidR="00BE0585" w:rsidRPr="00C6441E" w:rsidRDefault="00BE0585" w:rsidP="003A3669">
            <w:pPr>
              <w:rPr>
                <w:lang w:val="en-US"/>
              </w:rPr>
            </w:pPr>
            <w:r>
              <w:rPr>
                <w:lang w:val="en-US"/>
              </w:rPr>
              <w:t>5</w:t>
            </w:r>
          </w:p>
        </w:tc>
        <w:tc>
          <w:tcPr>
            <w:tcW w:w="5322" w:type="dxa"/>
            <w:shd w:val="clear" w:color="auto" w:fill="auto"/>
          </w:tcPr>
          <w:p w14:paraId="46429CDC" w14:textId="77777777" w:rsidR="00BE0585" w:rsidRPr="00C6441E" w:rsidRDefault="00BE0585" w:rsidP="003A3669">
            <w:pPr>
              <w:ind w:right="113"/>
              <w:rPr>
                <w:lang w:val="en-US"/>
              </w:rPr>
            </w:pPr>
            <w:r w:rsidRPr="009E09B1">
              <w:t xml:space="preserve">Owners/GM ID </w:t>
            </w:r>
          </w:p>
        </w:tc>
        <w:tc>
          <w:tcPr>
            <w:tcW w:w="2160" w:type="dxa"/>
            <w:shd w:val="clear" w:color="auto" w:fill="auto"/>
          </w:tcPr>
          <w:p w14:paraId="04886CC2" w14:textId="77777777" w:rsidR="00BE0585" w:rsidRPr="00C6441E" w:rsidRDefault="00BE0585" w:rsidP="003A3669">
            <w:pPr>
              <w:ind w:right="113"/>
              <w:rPr>
                <w:lang w:val="en-US"/>
              </w:rPr>
            </w:pPr>
            <w:r w:rsidRPr="5E777312">
              <w:rPr>
                <w:lang w:val="en-US"/>
              </w:rPr>
              <w:t>Essential</w:t>
            </w:r>
          </w:p>
        </w:tc>
      </w:tr>
      <w:tr w:rsidR="00BE0585" w:rsidRPr="00C6441E" w14:paraId="18A950F4" w14:textId="77777777" w:rsidTr="00BE0585">
        <w:tc>
          <w:tcPr>
            <w:tcW w:w="1783" w:type="dxa"/>
            <w:shd w:val="clear" w:color="auto" w:fill="auto"/>
          </w:tcPr>
          <w:p w14:paraId="04E55CCD" w14:textId="77777777" w:rsidR="00BE0585" w:rsidRPr="00C6441E" w:rsidRDefault="00BE0585" w:rsidP="003A3669">
            <w:pPr>
              <w:rPr>
                <w:lang w:val="en-US"/>
              </w:rPr>
            </w:pPr>
            <w:r>
              <w:rPr>
                <w:lang w:val="en-US"/>
              </w:rPr>
              <w:t>6</w:t>
            </w:r>
          </w:p>
        </w:tc>
        <w:tc>
          <w:tcPr>
            <w:tcW w:w="5322" w:type="dxa"/>
            <w:shd w:val="clear" w:color="auto" w:fill="auto"/>
          </w:tcPr>
          <w:p w14:paraId="6E25EA61" w14:textId="77777777" w:rsidR="00BE0585" w:rsidRPr="00C6441E" w:rsidRDefault="00BE0585" w:rsidP="003A3669">
            <w:pPr>
              <w:ind w:right="113"/>
              <w:rPr>
                <w:lang w:val="en-US"/>
              </w:rPr>
            </w:pPr>
            <w:r w:rsidRPr="00C6441E">
              <w:rPr>
                <w:lang w:val="en-US"/>
              </w:rPr>
              <w:t xml:space="preserve">Tender Declaration – Signed, Stamped and Dated </w:t>
            </w:r>
          </w:p>
        </w:tc>
        <w:tc>
          <w:tcPr>
            <w:tcW w:w="2160" w:type="dxa"/>
            <w:shd w:val="clear" w:color="auto" w:fill="auto"/>
          </w:tcPr>
          <w:p w14:paraId="3F9D82A2" w14:textId="77777777" w:rsidR="00BE0585" w:rsidRPr="00C6441E" w:rsidRDefault="00BE0585" w:rsidP="003A3669">
            <w:pPr>
              <w:ind w:right="113"/>
              <w:rPr>
                <w:lang w:val="en-US"/>
              </w:rPr>
            </w:pPr>
            <w:r w:rsidRPr="00C6441E">
              <w:rPr>
                <w:lang w:val="en-US"/>
              </w:rPr>
              <w:t xml:space="preserve">Essential </w:t>
            </w:r>
          </w:p>
        </w:tc>
      </w:tr>
      <w:tr w:rsidR="00BE0585" w:rsidRPr="00C6441E" w14:paraId="4F07323B" w14:textId="77777777" w:rsidTr="00BE0585">
        <w:tc>
          <w:tcPr>
            <w:tcW w:w="1783" w:type="dxa"/>
            <w:shd w:val="clear" w:color="auto" w:fill="auto"/>
          </w:tcPr>
          <w:p w14:paraId="32935AC9" w14:textId="77777777" w:rsidR="00BE0585" w:rsidRPr="00C6441E" w:rsidRDefault="00BE0585" w:rsidP="003A3669">
            <w:pPr>
              <w:rPr>
                <w:lang w:val="en-US"/>
              </w:rPr>
            </w:pPr>
            <w:r>
              <w:rPr>
                <w:lang w:val="en-US"/>
              </w:rPr>
              <w:t>7</w:t>
            </w:r>
          </w:p>
        </w:tc>
        <w:tc>
          <w:tcPr>
            <w:tcW w:w="5322" w:type="dxa"/>
            <w:shd w:val="clear" w:color="auto" w:fill="auto"/>
          </w:tcPr>
          <w:p w14:paraId="5A0EA90F" w14:textId="77777777" w:rsidR="00BE0585" w:rsidRPr="00C6441E" w:rsidRDefault="00BE0585" w:rsidP="003A3669">
            <w:pPr>
              <w:ind w:right="113"/>
              <w:rPr>
                <w:lang w:val="en-US"/>
              </w:rPr>
            </w:pPr>
            <w:r w:rsidRPr="00C6441E">
              <w:rPr>
                <w:lang w:val="en-US"/>
              </w:rPr>
              <w:t>Relevant Experience – Signed and Stamped / submit the previous /contracts and certificate of completion</w:t>
            </w:r>
          </w:p>
        </w:tc>
        <w:tc>
          <w:tcPr>
            <w:tcW w:w="2160" w:type="dxa"/>
            <w:shd w:val="clear" w:color="auto" w:fill="auto"/>
          </w:tcPr>
          <w:p w14:paraId="7F788EB2" w14:textId="77777777" w:rsidR="00BE0585" w:rsidRPr="00C6441E" w:rsidRDefault="00BE0585" w:rsidP="003A3669">
            <w:pPr>
              <w:ind w:right="113"/>
              <w:rPr>
                <w:lang w:val="en-US"/>
              </w:rPr>
            </w:pPr>
            <w:r w:rsidRPr="00C6441E">
              <w:rPr>
                <w:lang w:val="en-US"/>
              </w:rPr>
              <w:t xml:space="preserve">Essential </w:t>
            </w:r>
          </w:p>
        </w:tc>
      </w:tr>
      <w:tr w:rsidR="00BE0585" w:rsidRPr="00C6441E" w14:paraId="6FBAC439" w14:textId="77777777" w:rsidTr="00BE0585">
        <w:tc>
          <w:tcPr>
            <w:tcW w:w="1783" w:type="dxa"/>
            <w:shd w:val="clear" w:color="auto" w:fill="auto"/>
          </w:tcPr>
          <w:p w14:paraId="621EED1B" w14:textId="77777777" w:rsidR="00BE0585" w:rsidRPr="00C6441E" w:rsidRDefault="00BE0585" w:rsidP="003A3669">
            <w:pPr>
              <w:rPr>
                <w:lang w:val="en-US"/>
              </w:rPr>
            </w:pPr>
            <w:r>
              <w:rPr>
                <w:lang w:val="en-US"/>
              </w:rPr>
              <w:t>8</w:t>
            </w:r>
          </w:p>
        </w:tc>
        <w:tc>
          <w:tcPr>
            <w:tcW w:w="5322" w:type="dxa"/>
            <w:shd w:val="clear" w:color="auto" w:fill="auto"/>
          </w:tcPr>
          <w:p w14:paraId="577AFF52" w14:textId="77777777" w:rsidR="00BE0585" w:rsidRPr="00C6441E" w:rsidRDefault="00BE0585" w:rsidP="003A3669">
            <w:pPr>
              <w:ind w:right="113"/>
              <w:rPr>
                <w:lang w:val="en-US"/>
              </w:rPr>
            </w:pPr>
            <w:r w:rsidRPr="009E09B1">
              <w:t xml:space="preserve">Local Regulations with Ministries </w:t>
            </w:r>
            <w:r>
              <w:t>– Copy of the Chamber of Commerce Registration</w:t>
            </w:r>
          </w:p>
        </w:tc>
        <w:tc>
          <w:tcPr>
            <w:tcW w:w="2160" w:type="dxa"/>
            <w:shd w:val="clear" w:color="auto" w:fill="auto"/>
          </w:tcPr>
          <w:p w14:paraId="24A1D6D1" w14:textId="77777777" w:rsidR="00BE0585" w:rsidRPr="00C6441E" w:rsidRDefault="00BE0585" w:rsidP="003A3669">
            <w:pPr>
              <w:ind w:right="113"/>
              <w:rPr>
                <w:lang w:val="en-US"/>
              </w:rPr>
            </w:pPr>
            <w:r w:rsidRPr="5E777312">
              <w:rPr>
                <w:lang w:val="en-US"/>
              </w:rPr>
              <w:t>Desirable</w:t>
            </w:r>
          </w:p>
        </w:tc>
      </w:tr>
      <w:tr w:rsidR="00BE0585" w:rsidRPr="00C6441E" w14:paraId="7BFED1AE" w14:textId="77777777" w:rsidTr="00BE0585">
        <w:tc>
          <w:tcPr>
            <w:tcW w:w="1783" w:type="dxa"/>
            <w:shd w:val="clear" w:color="auto" w:fill="auto"/>
          </w:tcPr>
          <w:p w14:paraId="6B06B6AA" w14:textId="77777777" w:rsidR="00BE0585" w:rsidRPr="00C6441E" w:rsidRDefault="00BE0585" w:rsidP="003A3669">
            <w:pPr>
              <w:rPr>
                <w:lang w:val="en-US"/>
              </w:rPr>
            </w:pPr>
            <w:r>
              <w:rPr>
                <w:lang w:val="en-US"/>
              </w:rPr>
              <w:t>9</w:t>
            </w:r>
          </w:p>
        </w:tc>
        <w:tc>
          <w:tcPr>
            <w:tcW w:w="5322" w:type="dxa"/>
            <w:shd w:val="clear" w:color="auto" w:fill="auto"/>
          </w:tcPr>
          <w:p w14:paraId="7B9A909D" w14:textId="77777777" w:rsidR="00BE0585" w:rsidRPr="00C6441E" w:rsidRDefault="00BE0585" w:rsidP="003A3669">
            <w:pPr>
              <w:ind w:right="113"/>
              <w:rPr>
                <w:lang w:val="en-US"/>
              </w:rPr>
            </w:pPr>
            <w:r w:rsidRPr="009E09B1">
              <w:t>Audit statements for 2021 – 2022</w:t>
            </w:r>
          </w:p>
        </w:tc>
        <w:tc>
          <w:tcPr>
            <w:tcW w:w="2160" w:type="dxa"/>
            <w:shd w:val="clear" w:color="auto" w:fill="auto"/>
          </w:tcPr>
          <w:p w14:paraId="73AAD6C9" w14:textId="77777777" w:rsidR="00BE0585" w:rsidRPr="00C6441E" w:rsidRDefault="00BE0585" w:rsidP="003A3669">
            <w:pPr>
              <w:ind w:right="113"/>
              <w:rPr>
                <w:lang w:val="en-US"/>
              </w:rPr>
            </w:pPr>
            <w:r w:rsidRPr="00C6441E">
              <w:rPr>
                <w:lang w:val="en-US"/>
              </w:rPr>
              <w:t xml:space="preserve">Essential </w:t>
            </w:r>
          </w:p>
        </w:tc>
      </w:tr>
      <w:tr w:rsidR="00BE0585" w:rsidRPr="00C6441E" w14:paraId="76DCE45E" w14:textId="77777777" w:rsidTr="00BE0585">
        <w:tc>
          <w:tcPr>
            <w:tcW w:w="1783" w:type="dxa"/>
            <w:shd w:val="clear" w:color="auto" w:fill="auto"/>
          </w:tcPr>
          <w:p w14:paraId="79BEF95E" w14:textId="77777777" w:rsidR="00BE0585" w:rsidRDefault="00BE0585" w:rsidP="003A3669">
            <w:pPr>
              <w:ind w:right="113"/>
              <w:rPr>
                <w:lang w:val="en-US"/>
              </w:rPr>
            </w:pPr>
            <w:r>
              <w:rPr>
                <w:lang w:val="en-US"/>
              </w:rPr>
              <w:t>10</w:t>
            </w:r>
          </w:p>
        </w:tc>
        <w:tc>
          <w:tcPr>
            <w:tcW w:w="5322" w:type="dxa"/>
            <w:shd w:val="clear" w:color="auto" w:fill="auto"/>
          </w:tcPr>
          <w:p w14:paraId="2E71806A" w14:textId="77777777" w:rsidR="00BE0585" w:rsidRPr="00D858D6" w:rsidRDefault="00BE0585" w:rsidP="003A3669">
            <w:pPr>
              <w:ind w:right="113"/>
              <w:rPr>
                <w:lang w:val="en-US"/>
              </w:rPr>
            </w:pPr>
            <w:r w:rsidRPr="009E09B1">
              <w:t>Audit Statement for 2023</w:t>
            </w:r>
          </w:p>
        </w:tc>
        <w:tc>
          <w:tcPr>
            <w:tcW w:w="2160" w:type="dxa"/>
            <w:shd w:val="clear" w:color="auto" w:fill="auto"/>
          </w:tcPr>
          <w:p w14:paraId="53582053" w14:textId="77777777" w:rsidR="00BE0585" w:rsidRPr="00C6441E" w:rsidRDefault="00BE0585" w:rsidP="003A3669">
            <w:pPr>
              <w:ind w:right="113"/>
              <w:rPr>
                <w:lang w:val="en-US"/>
              </w:rPr>
            </w:pPr>
            <w:r>
              <w:rPr>
                <w:lang w:val="en-US"/>
              </w:rPr>
              <w:t>Desirable</w:t>
            </w:r>
          </w:p>
        </w:tc>
      </w:tr>
      <w:tr w:rsidR="00BE0585" w:rsidRPr="00C6441E" w14:paraId="18BBDA6F" w14:textId="77777777" w:rsidTr="00BE0585">
        <w:tc>
          <w:tcPr>
            <w:tcW w:w="1783" w:type="dxa"/>
            <w:shd w:val="clear" w:color="auto" w:fill="auto"/>
          </w:tcPr>
          <w:p w14:paraId="1331F0A6" w14:textId="77777777" w:rsidR="00BE0585" w:rsidRPr="00C6441E" w:rsidRDefault="00BE0585" w:rsidP="003A3669">
            <w:pPr>
              <w:ind w:right="113"/>
              <w:rPr>
                <w:lang w:val="en-US"/>
              </w:rPr>
            </w:pPr>
            <w:r>
              <w:rPr>
                <w:lang w:val="en-US"/>
              </w:rPr>
              <w:t>11</w:t>
            </w:r>
          </w:p>
        </w:tc>
        <w:tc>
          <w:tcPr>
            <w:tcW w:w="5322" w:type="dxa"/>
            <w:shd w:val="clear" w:color="auto" w:fill="auto"/>
          </w:tcPr>
          <w:p w14:paraId="7DE9C593" w14:textId="77777777" w:rsidR="00BE0585" w:rsidRPr="00C6441E" w:rsidRDefault="00BE0585" w:rsidP="003A3669">
            <w:pPr>
              <w:ind w:right="113"/>
              <w:rPr>
                <w:lang w:val="en-US"/>
              </w:rPr>
            </w:pPr>
            <w:r>
              <w:t>Bank Details in the name of the company</w:t>
            </w:r>
          </w:p>
        </w:tc>
        <w:tc>
          <w:tcPr>
            <w:tcW w:w="2160" w:type="dxa"/>
            <w:shd w:val="clear" w:color="auto" w:fill="auto"/>
          </w:tcPr>
          <w:p w14:paraId="0C4D9E3A" w14:textId="77777777" w:rsidR="00BE0585" w:rsidRPr="00C6441E" w:rsidRDefault="00BE0585" w:rsidP="003A3669">
            <w:pPr>
              <w:ind w:right="113"/>
              <w:rPr>
                <w:lang w:val="en-US"/>
              </w:rPr>
            </w:pPr>
            <w:r w:rsidRPr="00C6441E">
              <w:rPr>
                <w:lang w:val="en-US"/>
              </w:rPr>
              <w:t xml:space="preserve">Desirable </w:t>
            </w:r>
          </w:p>
        </w:tc>
      </w:tr>
      <w:tr w:rsidR="00BE0585" w:rsidRPr="00C6441E" w14:paraId="14D83918" w14:textId="77777777" w:rsidTr="00BE0585">
        <w:tc>
          <w:tcPr>
            <w:tcW w:w="1783" w:type="dxa"/>
            <w:shd w:val="clear" w:color="auto" w:fill="auto"/>
          </w:tcPr>
          <w:p w14:paraId="79B7931C" w14:textId="77777777" w:rsidR="00BE0585" w:rsidRPr="00C6441E" w:rsidRDefault="00BE0585" w:rsidP="003A3669">
            <w:pPr>
              <w:ind w:right="113"/>
              <w:rPr>
                <w:lang w:val="en-US"/>
              </w:rPr>
            </w:pPr>
            <w:r>
              <w:rPr>
                <w:lang w:val="en-US"/>
              </w:rPr>
              <w:t>12</w:t>
            </w:r>
          </w:p>
        </w:tc>
        <w:tc>
          <w:tcPr>
            <w:tcW w:w="5322" w:type="dxa"/>
            <w:shd w:val="clear" w:color="auto" w:fill="auto"/>
          </w:tcPr>
          <w:p w14:paraId="1293A19F" w14:textId="77777777" w:rsidR="00BE0585" w:rsidRPr="00C6441E" w:rsidRDefault="00BE0585" w:rsidP="003A3669">
            <w:pPr>
              <w:ind w:right="113"/>
              <w:rPr>
                <w:lang w:val="en-US"/>
              </w:rPr>
            </w:pPr>
            <w:r w:rsidRPr="009E09B1">
              <w:t>List of Work sites locations finalized in 2024</w:t>
            </w:r>
          </w:p>
        </w:tc>
        <w:tc>
          <w:tcPr>
            <w:tcW w:w="2160" w:type="dxa"/>
            <w:shd w:val="clear" w:color="auto" w:fill="auto"/>
          </w:tcPr>
          <w:p w14:paraId="44ABFB65" w14:textId="77777777" w:rsidR="00BE0585" w:rsidRPr="00C6441E" w:rsidRDefault="00BE0585" w:rsidP="003A3669">
            <w:pPr>
              <w:ind w:right="113"/>
              <w:rPr>
                <w:lang w:val="en-US"/>
              </w:rPr>
            </w:pPr>
            <w:r>
              <w:rPr>
                <w:lang w:val="en-US"/>
              </w:rPr>
              <w:t>Essential</w:t>
            </w:r>
          </w:p>
        </w:tc>
      </w:tr>
      <w:tr w:rsidR="00BE0585" w:rsidRPr="00C6441E" w14:paraId="430BD684" w14:textId="77777777" w:rsidTr="00BE0585">
        <w:tc>
          <w:tcPr>
            <w:tcW w:w="1783" w:type="dxa"/>
            <w:shd w:val="clear" w:color="auto" w:fill="auto"/>
          </w:tcPr>
          <w:p w14:paraId="46131AAC" w14:textId="77777777" w:rsidR="00BE0585" w:rsidRPr="00C6441E" w:rsidRDefault="00BE0585" w:rsidP="003A3669">
            <w:pPr>
              <w:ind w:right="113"/>
              <w:rPr>
                <w:lang w:val="en-US"/>
              </w:rPr>
            </w:pPr>
            <w:r>
              <w:rPr>
                <w:lang w:val="en-US"/>
              </w:rPr>
              <w:t>13</w:t>
            </w:r>
          </w:p>
        </w:tc>
        <w:tc>
          <w:tcPr>
            <w:tcW w:w="5322" w:type="dxa"/>
            <w:shd w:val="clear" w:color="auto" w:fill="auto"/>
          </w:tcPr>
          <w:p w14:paraId="65F300DD" w14:textId="77777777" w:rsidR="00BE0585" w:rsidRPr="00D858D6" w:rsidRDefault="00BE0585" w:rsidP="003A3669">
            <w:pPr>
              <w:ind w:right="113"/>
              <w:rPr>
                <w:lang w:val="en-US"/>
              </w:rPr>
            </w:pPr>
            <w:r w:rsidRPr="009E09B1">
              <w:t xml:space="preserve">List </w:t>
            </w:r>
            <w:r>
              <w:t xml:space="preserve">&amp; photos </w:t>
            </w:r>
            <w:r w:rsidRPr="009E09B1">
              <w:t>of Equi</w:t>
            </w:r>
            <w:r>
              <w:t>pment used in construction work with copy of registration documents or copy of valid rental agreement</w:t>
            </w:r>
          </w:p>
        </w:tc>
        <w:tc>
          <w:tcPr>
            <w:tcW w:w="2160" w:type="dxa"/>
            <w:shd w:val="clear" w:color="auto" w:fill="auto"/>
          </w:tcPr>
          <w:p w14:paraId="367509F5" w14:textId="77777777" w:rsidR="00BE0585" w:rsidRPr="00C6441E" w:rsidRDefault="00BE0585" w:rsidP="003A3669">
            <w:pPr>
              <w:ind w:right="113"/>
              <w:rPr>
                <w:lang w:val="en-US"/>
              </w:rPr>
            </w:pPr>
            <w:r w:rsidRPr="00C6441E">
              <w:rPr>
                <w:lang w:val="en-US"/>
              </w:rPr>
              <w:t xml:space="preserve">Essential </w:t>
            </w:r>
          </w:p>
        </w:tc>
      </w:tr>
      <w:tr w:rsidR="00BE0585" w:rsidRPr="00C6441E" w14:paraId="5CC3E821" w14:textId="77777777" w:rsidTr="00BE0585">
        <w:tc>
          <w:tcPr>
            <w:tcW w:w="1783" w:type="dxa"/>
            <w:shd w:val="clear" w:color="auto" w:fill="auto"/>
          </w:tcPr>
          <w:p w14:paraId="38316FFA" w14:textId="77777777" w:rsidR="00BE0585" w:rsidRPr="00C6441E" w:rsidRDefault="00BE0585" w:rsidP="003A3669">
            <w:pPr>
              <w:ind w:right="113"/>
              <w:rPr>
                <w:lang w:val="en-US"/>
              </w:rPr>
            </w:pPr>
            <w:r>
              <w:rPr>
                <w:lang w:val="en-US"/>
              </w:rPr>
              <w:t>14</w:t>
            </w:r>
          </w:p>
        </w:tc>
        <w:tc>
          <w:tcPr>
            <w:tcW w:w="5322" w:type="dxa"/>
            <w:shd w:val="clear" w:color="auto" w:fill="auto"/>
          </w:tcPr>
          <w:p w14:paraId="5BA1A47B" w14:textId="77777777" w:rsidR="00BE0585" w:rsidRPr="00C6441E" w:rsidRDefault="00BE0585" w:rsidP="003A3669">
            <w:pPr>
              <w:ind w:right="113"/>
              <w:rPr>
                <w:lang w:val="en-US"/>
              </w:rPr>
            </w:pPr>
            <w:r>
              <w:t>Organogram of the company with CV’s of technical persons/Engineers</w:t>
            </w:r>
            <w:r w:rsidRPr="009E09B1">
              <w:t xml:space="preserve">  </w:t>
            </w:r>
          </w:p>
        </w:tc>
        <w:tc>
          <w:tcPr>
            <w:tcW w:w="2160" w:type="dxa"/>
            <w:shd w:val="clear" w:color="auto" w:fill="auto"/>
          </w:tcPr>
          <w:p w14:paraId="632FFAA4" w14:textId="77777777" w:rsidR="00BE0585" w:rsidRPr="00C6441E" w:rsidRDefault="00BE0585" w:rsidP="003A3669">
            <w:pPr>
              <w:ind w:right="113"/>
              <w:rPr>
                <w:lang w:val="en-US"/>
              </w:rPr>
            </w:pPr>
            <w:r>
              <w:rPr>
                <w:lang w:val="en-US"/>
              </w:rPr>
              <w:t>Essential</w:t>
            </w:r>
          </w:p>
          <w:p w14:paraId="42AF5E5D" w14:textId="77777777" w:rsidR="00BE0585" w:rsidRPr="00C6441E" w:rsidRDefault="00BE0585" w:rsidP="003A3669">
            <w:pPr>
              <w:ind w:right="113"/>
              <w:rPr>
                <w:lang w:val="en-US"/>
              </w:rPr>
            </w:pPr>
          </w:p>
        </w:tc>
      </w:tr>
      <w:tr w:rsidR="00BE0585" w:rsidRPr="00C6441E" w14:paraId="5EE02F6C" w14:textId="77777777" w:rsidTr="00BE0585">
        <w:tc>
          <w:tcPr>
            <w:tcW w:w="1783" w:type="dxa"/>
            <w:shd w:val="clear" w:color="auto" w:fill="auto"/>
          </w:tcPr>
          <w:p w14:paraId="62AD2BBA" w14:textId="77777777" w:rsidR="00BE0585" w:rsidRDefault="00BE0585" w:rsidP="003A3669">
            <w:pPr>
              <w:ind w:right="113"/>
              <w:rPr>
                <w:lang w:val="en-US"/>
              </w:rPr>
            </w:pPr>
            <w:r>
              <w:rPr>
                <w:lang w:val="en-US"/>
              </w:rPr>
              <w:t>15</w:t>
            </w:r>
          </w:p>
        </w:tc>
        <w:tc>
          <w:tcPr>
            <w:tcW w:w="5322" w:type="dxa"/>
            <w:shd w:val="clear" w:color="auto" w:fill="auto"/>
          </w:tcPr>
          <w:p w14:paraId="2873746F" w14:textId="77777777" w:rsidR="00BE0585" w:rsidRPr="009E09B1" w:rsidRDefault="00BE0585" w:rsidP="003A3669">
            <w:pPr>
              <w:ind w:right="113"/>
            </w:pPr>
            <w:r w:rsidRPr="00C6441E">
              <w:rPr>
                <w:lang w:val="en-US"/>
              </w:rPr>
              <w:t xml:space="preserve">Construction Site Waste Management </w:t>
            </w:r>
            <w:r>
              <w:rPr>
                <w:lang w:val="en-US"/>
              </w:rPr>
              <w:t>– Copy of certificate and/or Copy of SOP for waste management</w:t>
            </w:r>
          </w:p>
        </w:tc>
        <w:tc>
          <w:tcPr>
            <w:tcW w:w="2160" w:type="dxa"/>
            <w:shd w:val="clear" w:color="auto" w:fill="auto"/>
          </w:tcPr>
          <w:p w14:paraId="70469572" w14:textId="77777777" w:rsidR="00BE0585" w:rsidRPr="00231EE5" w:rsidRDefault="00BE0585" w:rsidP="003A3669">
            <w:pPr>
              <w:ind w:right="113"/>
            </w:pPr>
            <w:r>
              <w:t>Desirable</w:t>
            </w:r>
          </w:p>
        </w:tc>
      </w:tr>
      <w:tr w:rsidR="00BE0585" w:rsidRPr="00C6441E" w14:paraId="45160478" w14:textId="77777777" w:rsidTr="00BE0585">
        <w:tc>
          <w:tcPr>
            <w:tcW w:w="1783" w:type="dxa"/>
            <w:shd w:val="clear" w:color="auto" w:fill="auto"/>
          </w:tcPr>
          <w:p w14:paraId="5988298F" w14:textId="77777777" w:rsidR="00BE0585" w:rsidRDefault="00BE0585" w:rsidP="003A3669">
            <w:pPr>
              <w:ind w:right="113"/>
              <w:rPr>
                <w:lang w:val="en-US"/>
              </w:rPr>
            </w:pPr>
            <w:r>
              <w:rPr>
                <w:lang w:val="en-US"/>
              </w:rPr>
              <w:t>16</w:t>
            </w:r>
          </w:p>
        </w:tc>
        <w:tc>
          <w:tcPr>
            <w:tcW w:w="5322" w:type="dxa"/>
            <w:shd w:val="clear" w:color="auto" w:fill="auto"/>
          </w:tcPr>
          <w:p w14:paraId="57AF3F4B" w14:textId="77777777" w:rsidR="00BE0585" w:rsidRPr="009E09B1" w:rsidRDefault="00BE0585" w:rsidP="003A3669">
            <w:pPr>
              <w:ind w:right="113"/>
            </w:pPr>
            <w:r>
              <w:rPr>
                <w:lang w:val="en-US"/>
              </w:rPr>
              <w:t>Certification and construction standards related to environment – Copy of ISO 9001, ISO 45001, ISO 14001 and/or any other awarded certificates to construction companies</w:t>
            </w:r>
          </w:p>
        </w:tc>
        <w:tc>
          <w:tcPr>
            <w:tcW w:w="2160" w:type="dxa"/>
            <w:shd w:val="clear" w:color="auto" w:fill="auto"/>
          </w:tcPr>
          <w:p w14:paraId="791C131C" w14:textId="77777777" w:rsidR="00BE0585" w:rsidRPr="00231EE5" w:rsidRDefault="00BE0585" w:rsidP="003A3669">
            <w:pPr>
              <w:ind w:right="113"/>
            </w:pPr>
            <w:r>
              <w:t>Desirable</w:t>
            </w:r>
          </w:p>
        </w:tc>
      </w:tr>
    </w:tbl>
    <w:p w14:paraId="37064FBA" w14:textId="06F8F42D" w:rsidR="004B4AB4" w:rsidRDefault="004B4AB4" w:rsidP="2DBA7288">
      <w:pPr>
        <w:spacing w:line="347" w:lineRule="exact"/>
        <w:ind w:left="720"/>
        <w:jc w:val="both"/>
        <w:rPr>
          <w:rFonts w:ascii="Times New Roman" w:eastAsia="Times New Roman" w:hAnsi="Times New Roman" w:cs="Times New Roman"/>
          <w:b/>
          <w:bCs/>
          <w:color w:val="000000" w:themeColor="text1"/>
          <w:sz w:val="22"/>
          <w:szCs w:val="22"/>
          <w:lang w:val="en-GB"/>
        </w:rPr>
      </w:pPr>
    </w:p>
    <w:p w14:paraId="62EBF3C5" w14:textId="089E271F" w:rsidR="004B4AB4" w:rsidRDefault="004B4AB4" w:rsidP="2DBA7288">
      <w:pPr>
        <w:spacing w:line="347" w:lineRule="exact"/>
        <w:ind w:left="720" w:right="113"/>
        <w:jc w:val="both"/>
        <w:rPr>
          <w:rFonts w:ascii="Times New Roman" w:eastAsia="Times New Roman" w:hAnsi="Times New Roman" w:cs="Times New Roman"/>
          <w:color w:val="000000" w:themeColor="text1"/>
          <w:sz w:val="22"/>
          <w:szCs w:val="22"/>
        </w:rPr>
      </w:pPr>
    </w:p>
    <w:p w14:paraId="0BADD9B6" w14:textId="77777777" w:rsidR="004B4AB4" w:rsidRDefault="004B4AB4" w:rsidP="00BE0585">
      <w:pPr>
        <w:numPr>
          <w:ilvl w:val="0"/>
          <w:numId w:val="2"/>
        </w:numPr>
        <w:tabs>
          <w:tab w:val="left" w:pos="720"/>
        </w:tabs>
        <w:spacing w:line="0" w:lineRule="atLeast"/>
        <w:ind w:left="720" w:hanging="362"/>
        <w:rPr>
          <w:rFonts w:ascii="Times New Roman" w:eastAsia="Times New Roman" w:hAnsi="Times New Roman"/>
          <w:i/>
          <w:sz w:val="24"/>
        </w:rPr>
      </w:pPr>
      <w:r>
        <w:rPr>
          <w:rFonts w:ascii="Times New Roman" w:eastAsia="Times New Roman" w:hAnsi="Times New Roman"/>
          <w:i/>
          <w:sz w:val="24"/>
          <w:u w:val="single"/>
        </w:rPr>
        <w:t>Opening of tenders</w:t>
      </w:r>
    </w:p>
    <w:p w14:paraId="6D98A12B" w14:textId="77777777" w:rsidR="004B4AB4" w:rsidRDefault="004B4AB4">
      <w:pPr>
        <w:spacing w:line="12" w:lineRule="exact"/>
        <w:rPr>
          <w:rFonts w:ascii="Times New Roman" w:eastAsia="Times New Roman" w:hAnsi="Times New Roman"/>
          <w:i/>
          <w:sz w:val="24"/>
        </w:rPr>
      </w:pPr>
    </w:p>
    <w:p w14:paraId="6C6A120B" w14:textId="716CD601" w:rsidR="00EB4EFC" w:rsidRDefault="004B4AB4" w:rsidP="00BE0585">
      <w:pPr>
        <w:spacing w:line="250" w:lineRule="auto"/>
        <w:ind w:left="720" w:right="360"/>
        <w:jc w:val="both"/>
        <w:rPr>
          <w:rFonts w:ascii="Times New Roman" w:eastAsia="Times New Roman" w:hAnsi="Times New Roman"/>
          <w:sz w:val="23"/>
          <w:szCs w:val="23"/>
        </w:rPr>
      </w:pPr>
      <w:r w:rsidRPr="5163BFFC">
        <w:rPr>
          <w:rFonts w:ascii="Times New Roman" w:eastAsia="Times New Roman" w:hAnsi="Times New Roman"/>
          <w:sz w:val="23"/>
          <w:szCs w:val="23"/>
        </w:rPr>
        <w:t xml:space="preserve">The opening of the </w:t>
      </w:r>
      <w:r w:rsidR="003B7B31" w:rsidRPr="5163BFFC">
        <w:rPr>
          <w:rFonts w:ascii="Times New Roman" w:eastAsia="Times New Roman" w:hAnsi="Times New Roman"/>
          <w:sz w:val="23"/>
          <w:szCs w:val="23"/>
        </w:rPr>
        <w:t>submitted bids</w:t>
      </w:r>
      <w:r w:rsidRPr="5163BFFC">
        <w:rPr>
          <w:rFonts w:ascii="Times New Roman" w:eastAsia="Times New Roman" w:hAnsi="Times New Roman"/>
          <w:sz w:val="23"/>
          <w:szCs w:val="23"/>
        </w:rPr>
        <w:t xml:space="preserve"> will take place on </w:t>
      </w:r>
      <w:r w:rsidR="7B091E83" w:rsidRPr="5163BFFC">
        <w:rPr>
          <w:rFonts w:ascii="Times New Roman" w:eastAsia="Times New Roman" w:hAnsi="Times New Roman"/>
          <w:b/>
          <w:bCs/>
          <w:sz w:val="23"/>
          <w:szCs w:val="23"/>
        </w:rPr>
        <w:t>2</w:t>
      </w:r>
      <w:r w:rsidR="00BE0585">
        <w:rPr>
          <w:rFonts w:ascii="Times New Roman" w:eastAsia="Times New Roman" w:hAnsi="Times New Roman"/>
          <w:b/>
          <w:bCs/>
          <w:sz w:val="23"/>
          <w:szCs w:val="23"/>
        </w:rPr>
        <w:t>4</w:t>
      </w:r>
      <w:r w:rsidR="00E82F85" w:rsidRPr="5163BFFC">
        <w:rPr>
          <w:rFonts w:ascii="Times New Roman" w:eastAsia="Times New Roman" w:hAnsi="Times New Roman"/>
          <w:b/>
          <w:bCs/>
          <w:sz w:val="23"/>
          <w:szCs w:val="23"/>
        </w:rPr>
        <w:t xml:space="preserve"> Sep 2024</w:t>
      </w:r>
      <w:r w:rsidR="00A468CE" w:rsidRPr="5163BFFC">
        <w:rPr>
          <w:rFonts w:ascii="Times New Roman" w:eastAsia="Times New Roman" w:hAnsi="Times New Roman"/>
          <w:b/>
          <w:bCs/>
          <w:sz w:val="23"/>
          <w:szCs w:val="23"/>
        </w:rPr>
        <w:t xml:space="preserve"> at </w:t>
      </w:r>
      <w:r w:rsidR="56806146" w:rsidRPr="5163BFFC">
        <w:rPr>
          <w:rFonts w:ascii="Times New Roman" w:eastAsia="Times New Roman" w:hAnsi="Times New Roman"/>
          <w:b/>
          <w:bCs/>
          <w:sz w:val="23"/>
          <w:szCs w:val="23"/>
        </w:rPr>
        <w:t>9:30 Hrs.</w:t>
      </w:r>
      <w:r w:rsidRPr="5163BFFC">
        <w:rPr>
          <w:rFonts w:ascii="Times New Roman" w:eastAsia="Times New Roman" w:hAnsi="Times New Roman"/>
          <w:sz w:val="23"/>
          <w:szCs w:val="23"/>
        </w:rPr>
        <w:t xml:space="preserve"> </w:t>
      </w:r>
    </w:p>
    <w:p w14:paraId="53193D0C" w14:textId="77777777" w:rsidR="00EB4EFC" w:rsidRDefault="00EB4EFC" w:rsidP="0AFD5911">
      <w:pPr>
        <w:spacing w:line="250" w:lineRule="auto"/>
        <w:ind w:left="720" w:right="360"/>
        <w:jc w:val="both"/>
        <w:rPr>
          <w:rFonts w:ascii="Times New Roman" w:eastAsia="Times New Roman" w:hAnsi="Times New Roman"/>
          <w:sz w:val="23"/>
          <w:szCs w:val="23"/>
        </w:rPr>
      </w:pPr>
    </w:p>
    <w:p w14:paraId="5B2E3D6A" w14:textId="32715272" w:rsidR="004B4AB4" w:rsidRDefault="52F0739E" w:rsidP="2DBA7288">
      <w:pPr>
        <w:spacing w:line="250" w:lineRule="auto"/>
        <w:ind w:left="720" w:right="360"/>
        <w:jc w:val="both"/>
        <w:rPr>
          <w:rFonts w:ascii="Times New Roman" w:eastAsia="Times New Roman" w:hAnsi="Times New Roman"/>
          <w:sz w:val="23"/>
          <w:szCs w:val="23"/>
        </w:rPr>
      </w:pPr>
      <w:r w:rsidRPr="375AD1F7">
        <w:rPr>
          <w:rFonts w:ascii="Times New Roman" w:eastAsia="Times New Roman" w:hAnsi="Times New Roman"/>
          <w:sz w:val="23"/>
          <w:szCs w:val="23"/>
        </w:rPr>
        <w:t>An online opening session will be available</w:t>
      </w:r>
      <w:r w:rsidR="00EB4EFC" w:rsidRPr="375AD1F7">
        <w:rPr>
          <w:rFonts w:ascii="Times New Roman" w:eastAsia="Times New Roman" w:hAnsi="Times New Roman"/>
          <w:sz w:val="23"/>
          <w:szCs w:val="23"/>
        </w:rPr>
        <w:t xml:space="preserve"> on MS Teams</w:t>
      </w:r>
      <w:r w:rsidRPr="375AD1F7">
        <w:rPr>
          <w:rFonts w:ascii="Times New Roman" w:eastAsia="Times New Roman" w:hAnsi="Times New Roman"/>
          <w:sz w:val="23"/>
          <w:szCs w:val="23"/>
        </w:rPr>
        <w:t xml:space="preserve">. Bidders who are interested in attending the opening session should </w:t>
      </w:r>
      <w:r w:rsidR="00EB4EFC" w:rsidRPr="375AD1F7">
        <w:rPr>
          <w:rFonts w:ascii="Times New Roman" w:eastAsia="Times New Roman" w:hAnsi="Times New Roman"/>
          <w:sz w:val="23"/>
          <w:szCs w:val="23"/>
        </w:rPr>
        <w:t xml:space="preserve">register their interest </w:t>
      </w:r>
      <w:r w:rsidR="28CF6864" w:rsidRPr="375AD1F7">
        <w:rPr>
          <w:rFonts w:ascii="Times New Roman" w:eastAsia="Times New Roman" w:hAnsi="Times New Roman"/>
          <w:sz w:val="23"/>
          <w:szCs w:val="23"/>
        </w:rPr>
        <w:t xml:space="preserve">by email to </w:t>
      </w:r>
      <w:hyperlink r:id="rId14">
        <w:r w:rsidR="28CF6864" w:rsidRPr="375AD1F7">
          <w:rPr>
            <w:rStyle w:val="Hyperlink"/>
            <w:rFonts w:ascii="Times New Roman" w:eastAsia="Times New Roman" w:hAnsi="Times New Roman"/>
            <w:sz w:val="23"/>
            <w:szCs w:val="23"/>
          </w:rPr>
          <w:t>lebanon.tenders@concern.net</w:t>
        </w:r>
      </w:hyperlink>
      <w:r w:rsidR="28CF6864" w:rsidRPr="375AD1F7">
        <w:rPr>
          <w:rFonts w:ascii="Times New Roman" w:eastAsia="Times New Roman" w:hAnsi="Times New Roman"/>
          <w:sz w:val="23"/>
          <w:szCs w:val="23"/>
        </w:rPr>
        <w:t xml:space="preserve"> </w:t>
      </w:r>
      <w:r w:rsidRPr="375AD1F7">
        <w:rPr>
          <w:rFonts w:ascii="Times New Roman" w:eastAsia="Times New Roman" w:hAnsi="Times New Roman"/>
          <w:sz w:val="23"/>
          <w:szCs w:val="23"/>
        </w:rPr>
        <w:t xml:space="preserve">48 Hrs in advance. </w:t>
      </w:r>
      <w:r w:rsidR="00EB4EFC" w:rsidRPr="375AD1F7">
        <w:rPr>
          <w:rFonts w:ascii="Times New Roman" w:eastAsia="Times New Roman" w:hAnsi="Times New Roman"/>
          <w:sz w:val="23"/>
          <w:szCs w:val="23"/>
        </w:rPr>
        <w:t>The email Subject should include the following</w:t>
      </w:r>
      <w:r w:rsidR="45F10F2D" w:rsidRPr="375AD1F7">
        <w:rPr>
          <w:rFonts w:ascii="Times New Roman" w:eastAsia="Times New Roman" w:hAnsi="Times New Roman"/>
          <w:sz w:val="23"/>
          <w:szCs w:val="23"/>
        </w:rPr>
        <w:t>:</w:t>
      </w:r>
    </w:p>
    <w:p w14:paraId="7F80AD3A" w14:textId="61CDDCC0" w:rsidR="004B4AB4" w:rsidRDefault="00EB4EFC" w:rsidP="0AFD5911">
      <w:pPr>
        <w:spacing w:line="250" w:lineRule="auto"/>
        <w:ind w:left="720" w:right="360"/>
        <w:jc w:val="both"/>
        <w:rPr>
          <w:rFonts w:ascii="Times New Roman" w:eastAsia="Times New Roman" w:hAnsi="Times New Roman"/>
          <w:sz w:val="23"/>
          <w:szCs w:val="23"/>
        </w:rPr>
      </w:pPr>
      <w:r w:rsidRPr="2DBA7288">
        <w:rPr>
          <w:rFonts w:ascii="Times New Roman" w:eastAsia="Times New Roman" w:hAnsi="Times New Roman"/>
          <w:sz w:val="23"/>
          <w:szCs w:val="23"/>
        </w:rPr>
        <w:t xml:space="preserve"> </w:t>
      </w:r>
    </w:p>
    <w:p w14:paraId="6F7C1B19" w14:textId="6E468B83" w:rsidR="00EB4EFC" w:rsidRPr="00C86C1A" w:rsidRDefault="00EB4EFC" w:rsidP="5163BFFC">
      <w:pPr>
        <w:spacing w:line="250" w:lineRule="auto"/>
        <w:ind w:left="720" w:right="360"/>
        <w:rPr>
          <w:rFonts w:ascii="Times New Roman" w:hAnsi="Times New Roman" w:cs="Times New Roman"/>
          <w:b/>
          <w:bCs/>
          <w:sz w:val="24"/>
          <w:szCs w:val="24"/>
          <w:u w:val="single"/>
        </w:rPr>
      </w:pPr>
      <w:r w:rsidRPr="2DBA7288">
        <w:rPr>
          <w:rFonts w:ascii="Times New Roman" w:eastAsia="Times New Roman" w:hAnsi="Times New Roman"/>
          <w:b/>
          <w:bCs/>
          <w:sz w:val="23"/>
          <w:szCs w:val="23"/>
        </w:rPr>
        <w:t>Registration Request for Opening Session for</w:t>
      </w:r>
      <w:r w:rsidRPr="2DBA7288">
        <w:rPr>
          <w:rFonts w:ascii="Times New Roman" w:eastAsia="Times New Roman" w:hAnsi="Times New Roman"/>
          <w:sz w:val="23"/>
          <w:szCs w:val="23"/>
        </w:rPr>
        <w:t xml:space="preserve"> </w:t>
      </w:r>
      <w:r w:rsidR="00C86C1A" w:rsidRPr="2DBA7288">
        <w:rPr>
          <w:rFonts w:ascii="Times New Roman" w:eastAsia="Times New Roman" w:hAnsi="Times New Roman"/>
          <w:b/>
          <w:bCs/>
          <w:sz w:val="23"/>
          <w:szCs w:val="23"/>
          <w:u w:val="single"/>
        </w:rPr>
        <w:t>CWL/</w:t>
      </w:r>
      <w:r w:rsidR="11967192" w:rsidRPr="2DBA7288">
        <w:rPr>
          <w:rFonts w:ascii="Times New Roman" w:eastAsia="Times New Roman" w:hAnsi="Times New Roman"/>
          <w:b/>
          <w:bCs/>
          <w:sz w:val="23"/>
          <w:szCs w:val="23"/>
          <w:u w:val="single"/>
        </w:rPr>
        <w:t>LEB</w:t>
      </w:r>
      <w:r w:rsidRPr="2DBA7288">
        <w:rPr>
          <w:rFonts w:ascii="Times New Roman" w:hAnsi="Times New Roman" w:cs="Times New Roman"/>
          <w:b/>
          <w:bCs/>
          <w:sz w:val="24"/>
          <w:szCs w:val="24"/>
          <w:u w:val="single"/>
        </w:rPr>
        <w:t>/</w:t>
      </w:r>
      <w:r w:rsidR="5DE9B009" w:rsidRPr="2DBA7288">
        <w:rPr>
          <w:rFonts w:ascii="Times New Roman" w:hAnsi="Times New Roman" w:cs="Times New Roman"/>
          <w:b/>
          <w:bCs/>
          <w:sz w:val="24"/>
          <w:szCs w:val="24"/>
          <w:u w:val="single"/>
        </w:rPr>
        <w:t>Pre</w:t>
      </w:r>
      <w:r w:rsidR="396CBA15" w:rsidRPr="2DBA7288">
        <w:rPr>
          <w:rFonts w:ascii="Times New Roman" w:hAnsi="Times New Roman" w:cs="Times New Roman"/>
          <w:b/>
          <w:bCs/>
          <w:sz w:val="24"/>
          <w:szCs w:val="24"/>
          <w:u w:val="single"/>
        </w:rPr>
        <w:t>-</w:t>
      </w:r>
      <w:r w:rsidR="5DE9B009" w:rsidRPr="2DBA7288">
        <w:rPr>
          <w:rFonts w:ascii="Times New Roman" w:hAnsi="Times New Roman" w:cs="Times New Roman"/>
          <w:b/>
          <w:bCs/>
          <w:sz w:val="24"/>
          <w:szCs w:val="24"/>
          <w:u w:val="single"/>
        </w:rPr>
        <w:t>Qualification</w:t>
      </w:r>
      <w:r w:rsidR="00C86C1A" w:rsidRPr="2DBA7288">
        <w:rPr>
          <w:rFonts w:ascii="Times New Roman" w:hAnsi="Times New Roman" w:cs="Times New Roman"/>
          <w:b/>
          <w:bCs/>
          <w:sz w:val="24"/>
          <w:szCs w:val="24"/>
          <w:u w:val="single"/>
        </w:rPr>
        <w:t>/Shelter/00</w:t>
      </w:r>
      <w:r w:rsidR="2FEA6270" w:rsidRPr="2DBA7288">
        <w:rPr>
          <w:rFonts w:ascii="Times New Roman" w:hAnsi="Times New Roman" w:cs="Times New Roman"/>
          <w:b/>
          <w:bCs/>
          <w:sz w:val="24"/>
          <w:szCs w:val="24"/>
          <w:u w:val="single"/>
        </w:rPr>
        <w:t>1/2024/08</w:t>
      </w:r>
    </w:p>
    <w:p w14:paraId="0427A136" w14:textId="7A07D662" w:rsidR="2DBA7288" w:rsidRDefault="2DBA7288" w:rsidP="2DBA7288">
      <w:pPr>
        <w:spacing w:line="250" w:lineRule="auto"/>
        <w:ind w:left="720" w:right="360"/>
        <w:rPr>
          <w:rFonts w:ascii="Times New Roman" w:hAnsi="Times New Roman" w:cs="Times New Roman"/>
          <w:b/>
          <w:bCs/>
          <w:sz w:val="24"/>
          <w:szCs w:val="24"/>
          <w:u w:val="single"/>
        </w:rPr>
      </w:pPr>
    </w:p>
    <w:p w14:paraId="49476D70" w14:textId="58E901A8" w:rsidR="00EB4EFC" w:rsidRPr="00EB4EFC" w:rsidRDefault="00EB4EFC" w:rsidP="00EB4EFC">
      <w:pPr>
        <w:spacing w:line="250" w:lineRule="auto"/>
        <w:ind w:left="720" w:right="360"/>
        <w:rPr>
          <w:rFonts w:ascii="Times New Roman" w:eastAsia="Times New Roman" w:hAnsi="Times New Roman"/>
          <w:sz w:val="23"/>
          <w:szCs w:val="23"/>
        </w:rPr>
      </w:pPr>
      <w:r w:rsidRPr="1F61DD4E">
        <w:rPr>
          <w:rFonts w:ascii="Times New Roman" w:eastAsia="Times New Roman" w:hAnsi="Times New Roman"/>
          <w:sz w:val="23"/>
          <w:szCs w:val="23"/>
        </w:rPr>
        <w:lastRenderedPageBreak/>
        <w:t xml:space="preserve">Concern Worldwide will not take any responsibility for any connectivity issues and the opening session will continue as planned with or without internet connection. Any costs related to attending the meeting will be the responsibility of the attendee and not Concern. </w:t>
      </w:r>
    </w:p>
    <w:p w14:paraId="4CA227F2" w14:textId="46E87FE2" w:rsidR="1F61DD4E" w:rsidRDefault="1F61DD4E" w:rsidP="1F61DD4E">
      <w:pPr>
        <w:spacing w:line="250" w:lineRule="auto"/>
        <w:ind w:left="720" w:right="360"/>
        <w:rPr>
          <w:rFonts w:ascii="Times New Roman" w:eastAsia="Times New Roman" w:hAnsi="Times New Roman"/>
          <w:sz w:val="23"/>
          <w:szCs w:val="23"/>
        </w:rPr>
      </w:pPr>
    </w:p>
    <w:p w14:paraId="79E25802" w14:textId="612C224B" w:rsidR="47071EB4" w:rsidRDefault="47071EB4" w:rsidP="1F61DD4E">
      <w:pPr>
        <w:spacing w:line="250" w:lineRule="auto"/>
        <w:ind w:left="720" w:right="360"/>
        <w:rPr>
          <w:rFonts w:ascii="Times New Roman" w:eastAsia="Times New Roman" w:hAnsi="Times New Roman"/>
          <w:sz w:val="23"/>
          <w:szCs w:val="23"/>
        </w:rPr>
      </w:pPr>
      <w:r w:rsidRPr="1F61DD4E">
        <w:rPr>
          <w:rFonts w:ascii="Times New Roman" w:eastAsia="Times New Roman" w:hAnsi="Times New Roman"/>
          <w:sz w:val="23"/>
          <w:szCs w:val="23"/>
        </w:rPr>
        <w:t xml:space="preserve">Please note </w:t>
      </w:r>
      <w:proofErr w:type="gramStart"/>
      <w:r w:rsidRPr="1F61DD4E">
        <w:rPr>
          <w:rFonts w:ascii="Times New Roman" w:eastAsia="Times New Roman" w:hAnsi="Times New Roman"/>
          <w:sz w:val="23"/>
          <w:szCs w:val="23"/>
        </w:rPr>
        <w:t>that</w:t>
      </w:r>
      <w:proofErr w:type="gramEnd"/>
      <w:r w:rsidRPr="1F61DD4E">
        <w:rPr>
          <w:rFonts w:ascii="Times New Roman" w:eastAsia="Times New Roman" w:hAnsi="Times New Roman"/>
          <w:sz w:val="23"/>
          <w:szCs w:val="23"/>
        </w:rPr>
        <w:t xml:space="preserve"> as there is no </w:t>
      </w:r>
      <w:r w:rsidR="04D2A51B" w:rsidRPr="1F61DD4E">
        <w:rPr>
          <w:rFonts w:ascii="Times New Roman" w:eastAsia="Times New Roman" w:hAnsi="Times New Roman"/>
          <w:sz w:val="23"/>
          <w:szCs w:val="23"/>
        </w:rPr>
        <w:t>financial</w:t>
      </w:r>
      <w:r w:rsidRPr="1F61DD4E">
        <w:rPr>
          <w:rFonts w:ascii="Times New Roman" w:eastAsia="Times New Roman" w:hAnsi="Times New Roman"/>
          <w:sz w:val="23"/>
          <w:szCs w:val="23"/>
        </w:rPr>
        <w:t xml:space="preserve"> offers being considered for this process the only information shared during the Opening Session will be the name of the Bidder and the Lots they have submitted for </w:t>
      </w:r>
    </w:p>
    <w:p w14:paraId="2946DB82" w14:textId="77777777" w:rsidR="00960BBB" w:rsidRDefault="00960BBB">
      <w:pPr>
        <w:spacing w:line="265" w:lineRule="exact"/>
        <w:rPr>
          <w:rFonts w:ascii="Times New Roman" w:eastAsia="Times New Roman" w:hAnsi="Times New Roman"/>
          <w:sz w:val="23"/>
        </w:rPr>
      </w:pPr>
    </w:p>
    <w:p w14:paraId="7A728DF9" w14:textId="77777777" w:rsidR="004B4AB4" w:rsidRPr="00A468CE" w:rsidRDefault="004B4AB4" w:rsidP="00BE0585">
      <w:pPr>
        <w:numPr>
          <w:ilvl w:val="0"/>
          <w:numId w:val="2"/>
        </w:numPr>
        <w:tabs>
          <w:tab w:val="left" w:pos="720"/>
        </w:tabs>
        <w:spacing w:line="0" w:lineRule="atLeast"/>
        <w:ind w:left="720" w:hanging="362"/>
        <w:rPr>
          <w:rFonts w:ascii="Times New Roman" w:eastAsia="Times New Roman" w:hAnsi="Times New Roman"/>
          <w:i/>
          <w:sz w:val="24"/>
        </w:rPr>
      </w:pPr>
      <w:r>
        <w:rPr>
          <w:rFonts w:ascii="Times New Roman" w:eastAsia="Times New Roman" w:hAnsi="Times New Roman"/>
          <w:i/>
          <w:sz w:val="24"/>
          <w:u w:val="single"/>
        </w:rPr>
        <w:t>Evaluation of tenders</w:t>
      </w:r>
    </w:p>
    <w:p w14:paraId="13F9899F" w14:textId="77777777" w:rsidR="001700AA" w:rsidRDefault="0066780B" w:rsidP="003B7B31">
      <w:pPr>
        <w:spacing w:line="238" w:lineRule="auto"/>
        <w:ind w:left="709" w:right="360"/>
        <w:jc w:val="both"/>
        <w:rPr>
          <w:rFonts w:ascii="Times New Roman" w:eastAsia="Times New Roman" w:hAnsi="Times New Roman"/>
          <w:sz w:val="24"/>
        </w:rPr>
      </w:pPr>
      <w:proofErr w:type="gramStart"/>
      <w:r>
        <w:rPr>
          <w:rFonts w:ascii="Times New Roman" w:eastAsia="Times New Roman" w:hAnsi="Times New Roman"/>
          <w:sz w:val="24"/>
        </w:rPr>
        <w:t>The evaluation of tenders will be organized by Concern Worldwide Tender Committee</w:t>
      </w:r>
      <w:proofErr w:type="gramEnd"/>
      <w:r>
        <w:rPr>
          <w:rFonts w:ascii="Times New Roman" w:eastAsia="Times New Roman" w:hAnsi="Times New Roman"/>
          <w:sz w:val="24"/>
        </w:rPr>
        <w:t>.</w:t>
      </w:r>
    </w:p>
    <w:p w14:paraId="3364EE13" w14:textId="77777777" w:rsidR="001700AA" w:rsidRDefault="001700AA" w:rsidP="003B7B31">
      <w:pPr>
        <w:spacing w:line="238" w:lineRule="auto"/>
        <w:ind w:left="709" w:right="360"/>
        <w:jc w:val="both"/>
        <w:rPr>
          <w:rFonts w:ascii="Times New Roman" w:eastAsia="Times New Roman" w:hAnsi="Times New Roman"/>
          <w:sz w:val="24"/>
        </w:rPr>
      </w:pPr>
    </w:p>
    <w:p w14:paraId="2FF3BC9A" w14:textId="77777777" w:rsidR="001700AA" w:rsidRDefault="0066780B" w:rsidP="2DBA7288">
      <w:pPr>
        <w:spacing w:line="238" w:lineRule="auto"/>
        <w:ind w:left="709" w:right="360"/>
        <w:jc w:val="both"/>
        <w:rPr>
          <w:rFonts w:ascii="Times New Roman" w:eastAsia="Times New Roman" w:hAnsi="Times New Roman"/>
          <w:sz w:val="24"/>
          <w:szCs w:val="24"/>
        </w:rPr>
      </w:pPr>
      <w:r w:rsidRPr="2DBA7288">
        <w:rPr>
          <w:rFonts w:ascii="Times New Roman" w:eastAsia="Times New Roman" w:hAnsi="Times New Roman"/>
          <w:sz w:val="24"/>
          <w:szCs w:val="24"/>
        </w:rPr>
        <w:t xml:space="preserve">The evaluation process will consist of </w:t>
      </w:r>
      <w:r w:rsidR="003B7B31" w:rsidRPr="2DBA7288">
        <w:rPr>
          <w:rFonts w:ascii="Times New Roman" w:eastAsia="Times New Roman" w:hAnsi="Times New Roman"/>
          <w:sz w:val="24"/>
          <w:szCs w:val="24"/>
        </w:rPr>
        <w:t>two</w:t>
      </w:r>
      <w:r w:rsidRPr="2DBA7288">
        <w:rPr>
          <w:rFonts w:ascii="Times New Roman" w:eastAsia="Times New Roman" w:hAnsi="Times New Roman"/>
          <w:sz w:val="24"/>
          <w:szCs w:val="24"/>
        </w:rPr>
        <w:t xml:space="preserve"> main stages: </w:t>
      </w:r>
    </w:p>
    <w:p w14:paraId="332837BD" w14:textId="77777777" w:rsidR="001700AA" w:rsidRDefault="001700AA" w:rsidP="001700AA">
      <w:pPr>
        <w:spacing w:line="238" w:lineRule="auto"/>
        <w:ind w:left="1440" w:right="360" w:firstLine="720"/>
        <w:jc w:val="both"/>
        <w:rPr>
          <w:rFonts w:ascii="Times New Roman" w:eastAsia="Times New Roman" w:hAnsi="Times New Roman"/>
          <w:sz w:val="24"/>
        </w:rPr>
      </w:pPr>
      <w:r>
        <w:rPr>
          <w:rFonts w:ascii="Times New Roman" w:eastAsia="Times New Roman" w:hAnsi="Times New Roman"/>
          <w:sz w:val="24"/>
        </w:rPr>
        <w:t>First stage: Administrative E</w:t>
      </w:r>
      <w:r w:rsidR="0066780B">
        <w:rPr>
          <w:rFonts w:ascii="Times New Roman" w:eastAsia="Times New Roman" w:hAnsi="Times New Roman"/>
          <w:sz w:val="24"/>
        </w:rPr>
        <w:t xml:space="preserve">valuation </w:t>
      </w:r>
    </w:p>
    <w:p w14:paraId="57D3EB2B" w14:textId="77777777" w:rsidR="001700AA" w:rsidRDefault="001700AA" w:rsidP="001700AA">
      <w:pPr>
        <w:spacing w:line="238" w:lineRule="auto"/>
        <w:ind w:left="1440" w:right="360" w:firstLine="720"/>
        <w:jc w:val="both"/>
        <w:rPr>
          <w:rFonts w:ascii="Times New Roman" w:eastAsia="Times New Roman" w:hAnsi="Times New Roman"/>
          <w:sz w:val="24"/>
        </w:rPr>
      </w:pPr>
      <w:r>
        <w:rPr>
          <w:rFonts w:ascii="Times New Roman" w:eastAsia="Times New Roman" w:hAnsi="Times New Roman"/>
          <w:sz w:val="24"/>
        </w:rPr>
        <w:t>Second Stage: T</w:t>
      </w:r>
      <w:r w:rsidR="00D22E17">
        <w:rPr>
          <w:rFonts w:ascii="Times New Roman" w:eastAsia="Times New Roman" w:hAnsi="Times New Roman"/>
          <w:sz w:val="24"/>
        </w:rPr>
        <w:t>echnical</w:t>
      </w:r>
      <w:r>
        <w:rPr>
          <w:rFonts w:ascii="Times New Roman" w:eastAsia="Times New Roman" w:hAnsi="Times New Roman"/>
          <w:sz w:val="24"/>
        </w:rPr>
        <w:t xml:space="preserve"> E</w:t>
      </w:r>
      <w:r w:rsidR="0066780B">
        <w:rPr>
          <w:rFonts w:ascii="Times New Roman" w:eastAsia="Times New Roman" w:hAnsi="Times New Roman"/>
          <w:sz w:val="24"/>
        </w:rPr>
        <w:t xml:space="preserve">valuation </w:t>
      </w:r>
    </w:p>
    <w:p w14:paraId="61000A2D" w14:textId="77777777" w:rsidR="001700AA" w:rsidRDefault="001700AA" w:rsidP="001700AA">
      <w:pPr>
        <w:spacing w:line="238" w:lineRule="auto"/>
        <w:ind w:right="360"/>
        <w:jc w:val="both"/>
        <w:rPr>
          <w:rFonts w:ascii="Times New Roman" w:eastAsia="Times New Roman" w:hAnsi="Times New Roman"/>
          <w:sz w:val="24"/>
        </w:rPr>
      </w:pPr>
    </w:p>
    <w:p w14:paraId="66C5B4D9" w14:textId="393767F6" w:rsidR="00262230" w:rsidRDefault="00262230" w:rsidP="001700AA">
      <w:pPr>
        <w:spacing w:line="238" w:lineRule="auto"/>
        <w:ind w:left="709" w:right="360"/>
        <w:jc w:val="both"/>
        <w:rPr>
          <w:rFonts w:ascii="Times New Roman" w:eastAsia="Times New Roman" w:hAnsi="Times New Roman"/>
          <w:sz w:val="24"/>
          <w:szCs w:val="24"/>
        </w:rPr>
      </w:pPr>
      <w:r w:rsidRPr="1F61DD4E">
        <w:rPr>
          <w:rFonts w:ascii="Times New Roman" w:eastAsia="Times New Roman" w:hAnsi="Times New Roman"/>
          <w:sz w:val="24"/>
          <w:szCs w:val="24"/>
        </w:rPr>
        <w:t xml:space="preserve">Concern will select a list of pre-qualified contractors </w:t>
      </w:r>
      <w:r w:rsidR="4F812999" w:rsidRPr="1F61DD4E">
        <w:rPr>
          <w:rFonts w:ascii="Times New Roman" w:eastAsia="Times New Roman" w:hAnsi="Times New Roman"/>
          <w:sz w:val="24"/>
          <w:szCs w:val="24"/>
        </w:rPr>
        <w:t>based on</w:t>
      </w:r>
      <w:r w:rsidRPr="1F61DD4E">
        <w:rPr>
          <w:rFonts w:ascii="Times New Roman" w:eastAsia="Times New Roman" w:hAnsi="Times New Roman"/>
          <w:sz w:val="24"/>
          <w:szCs w:val="24"/>
        </w:rPr>
        <w:t xml:space="preserve"> the admin compliance and technical</w:t>
      </w:r>
      <w:r w:rsidR="68CE8223" w:rsidRPr="1F61DD4E">
        <w:rPr>
          <w:rFonts w:ascii="Times New Roman" w:eastAsia="Times New Roman" w:hAnsi="Times New Roman"/>
          <w:sz w:val="24"/>
          <w:szCs w:val="24"/>
        </w:rPr>
        <w:t xml:space="preserve"> </w:t>
      </w:r>
      <w:r w:rsidRPr="1F61DD4E">
        <w:rPr>
          <w:rFonts w:ascii="Times New Roman" w:eastAsia="Times New Roman" w:hAnsi="Times New Roman"/>
          <w:sz w:val="24"/>
          <w:szCs w:val="24"/>
        </w:rPr>
        <w:t xml:space="preserve">capacity based on the submitted documents. </w:t>
      </w:r>
    </w:p>
    <w:p w14:paraId="46CDF5E5" w14:textId="77777777" w:rsidR="00262230" w:rsidRDefault="00262230" w:rsidP="001700AA">
      <w:pPr>
        <w:spacing w:line="238" w:lineRule="auto"/>
        <w:ind w:left="709" w:right="360"/>
        <w:jc w:val="both"/>
        <w:rPr>
          <w:rFonts w:ascii="Times New Roman" w:eastAsia="Times New Roman" w:hAnsi="Times New Roman"/>
          <w:sz w:val="24"/>
          <w:szCs w:val="24"/>
        </w:rPr>
      </w:pPr>
    </w:p>
    <w:p w14:paraId="10E6659B" w14:textId="038956A7" w:rsidR="0066780B" w:rsidRDefault="0066780B" w:rsidP="001700AA">
      <w:pPr>
        <w:spacing w:line="238" w:lineRule="auto"/>
        <w:ind w:left="709" w:right="360"/>
        <w:jc w:val="both"/>
        <w:rPr>
          <w:rFonts w:ascii="Times New Roman" w:eastAsia="Times New Roman" w:hAnsi="Times New Roman"/>
          <w:sz w:val="24"/>
        </w:rPr>
      </w:pPr>
      <w:r>
        <w:rPr>
          <w:rFonts w:ascii="Times New Roman" w:eastAsia="Times New Roman" w:hAnsi="Times New Roman"/>
          <w:sz w:val="24"/>
        </w:rPr>
        <w:t>On</w:t>
      </w:r>
      <w:r w:rsidR="00D22E17">
        <w:rPr>
          <w:rFonts w:ascii="Times New Roman" w:eastAsia="Times New Roman" w:hAnsi="Times New Roman"/>
          <w:sz w:val="24"/>
        </w:rPr>
        <w:t>ly bidders satisfying each stag</w:t>
      </w:r>
      <w:r w:rsidR="00A8187C">
        <w:rPr>
          <w:rFonts w:ascii="Times New Roman" w:eastAsia="Times New Roman" w:hAnsi="Times New Roman"/>
          <w:sz w:val="24"/>
        </w:rPr>
        <w:t>e’s</w:t>
      </w:r>
      <w:r w:rsidR="00D22E17">
        <w:rPr>
          <w:rFonts w:ascii="Times New Roman" w:eastAsia="Times New Roman" w:hAnsi="Times New Roman"/>
          <w:sz w:val="24"/>
        </w:rPr>
        <w:t xml:space="preserve"> </w:t>
      </w:r>
      <w:r>
        <w:rPr>
          <w:rFonts w:ascii="Times New Roman" w:eastAsia="Times New Roman" w:hAnsi="Times New Roman"/>
          <w:sz w:val="24"/>
        </w:rPr>
        <w:t xml:space="preserve">criteria </w:t>
      </w:r>
      <w:proofErr w:type="gramStart"/>
      <w:r>
        <w:rPr>
          <w:rFonts w:ascii="Times New Roman" w:eastAsia="Times New Roman" w:hAnsi="Times New Roman"/>
          <w:sz w:val="24"/>
        </w:rPr>
        <w:t>will be considered</w:t>
      </w:r>
      <w:proofErr w:type="gramEnd"/>
      <w:r>
        <w:rPr>
          <w:rFonts w:ascii="Times New Roman" w:eastAsia="Times New Roman" w:hAnsi="Times New Roman"/>
          <w:sz w:val="24"/>
        </w:rPr>
        <w:t xml:space="preserve"> in the </w:t>
      </w:r>
      <w:r w:rsidR="00D22E17">
        <w:rPr>
          <w:rFonts w:ascii="Times New Roman" w:eastAsia="Times New Roman" w:hAnsi="Times New Roman"/>
          <w:sz w:val="24"/>
        </w:rPr>
        <w:t>next</w:t>
      </w:r>
      <w:r>
        <w:rPr>
          <w:rFonts w:ascii="Times New Roman" w:eastAsia="Times New Roman" w:hAnsi="Times New Roman"/>
          <w:sz w:val="24"/>
        </w:rPr>
        <w:t xml:space="preserve"> stage of the evaluation process. </w:t>
      </w:r>
    </w:p>
    <w:p w14:paraId="5997CC1D" w14:textId="77777777" w:rsidR="0066780B" w:rsidRDefault="0066780B" w:rsidP="0066780B">
      <w:pPr>
        <w:spacing w:line="238" w:lineRule="auto"/>
        <w:ind w:left="709" w:right="360"/>
        <w:jc w:val="both"/>
        <w:rPr>
          <w:rFonts w:ascii="Times New Roman" w:eastAsia="Times New Roman" w:hAnsi="Times New Roman"/>
          <w:sz w:val="24"/>
        </w:rPr>
      </w:pPr>
    </w:p>
    <w:p w14:paraId="2AC06DD6" w14:textId="3B9BDA9A" w:rsidR="001700AA" w:rsidRDefault="0066780B" w:rsidP="00E13D09">
      <w:pPr>
        <w:spacing w:line="238" w:lineRule="auto"/>
        <w:ind w:left="709" w:right="360"/>
        <w:jc w:val="both"/>
        <w:rPr>
          <w:rFonts w:ascii="Times New Roman" w:eastAsia="Times New Roman" w:hAnsi="Times New Roman"/>
          <w:sz w:val="24"/>
          <w:szCs w:val="24"/>
        </w:rPr>
      </w:pPr>
      <w:r w:rsidRPr="00BE0585">
        <w:rPr>
          <w:rFonts w:ascii="Times New Roman" w:eastAsia="Times New Roman" w:hAnsi="Times New Roman"/>
          <w:b/>
          <w:bCs/>
          <w:sz w:val="24"/>
          <w:szCs w:val="24"/>
        </w:rPr>
        <w:t xml:space="preserve">The Administrative </w:t>
      </w:r>
      <w:r w:rsidR="00E13D09">
        <w:rPr>
          <w:rFonts w:ascii="Times New Roman" w:eastAsia="Times New Roman" w:hAnsi="Times New Roman"/>
          <w:b/>
          <w:bCs/>
          <w:sz w:val="24"/>
          <w:szCs w:val="24"/>
        </w:rPr>
        <w:t>E</w:t>
      </w:r>
      <w:r w:rsidRPr="00BE0585">
        <w:rPr>
          <w:rFonts w:ascii="Times New Roman" w:eastAsia="Times New Roman" w:hAnsi="Times New Roman"/>
          <w:b/>
          <w:bCs/>
          <w:sz w:val="24"/>
          <w:szCs w:val="24"/>
        </w:rPr>
        <w:t>valuation</w:t>
      </w:r>
      <w:r w:rsidRPr="2DBA7288">
        <w:rPr>
          <w:rFonts w:ascii="Times New Roman" w:eastAsia="Times New Roman" w:hAnsi="Times New Roman"/>
          <w:sz w:val="24"/>
          <w:szCs w:val="24"/>
        </w:rPr>
        <w:t xml:space="preserve"> will consist of checking the various</w:t>
      </w:r>
      <w:r w:rsidR="001700AA" w:rsidRPr="2DBA7288">
        <w:rPr>
          <w:rFonts w:ascii="Times New Roman" w:eastAsia="Times New Roman" w:hAnsi="Times New Roman"/>
          <w:sz w:val="24"/>
          <w:szCs w:val="24"/>
        </w:rPr>
        <w:t xml:space="preserve"> </w:t>
      </w:r>
      <w:r w:rsidRPr="2DBA7288">
        <w:rPr>
          <w:rFonts w:ascii="Times New Roman" w:eastAsia="Times New Roman" w:hAnsi="Times New Roman"/>
          <w:sz w:val="24"/>
          <w:szCs w:val="24"/>
        </w:rPr>
        <w:t>documents</w:t>
      </w:r>
      <w:r w:rsidR="001700AA" w:rsidRPr="2DBA7288">
        <w:rPr>
          <w:rFonts w:ascii="Times New Roman" w:eastAsia="Times New Roman" w:hAnsi="Times New Roman"/>
          <w:sz w:val="24"/>
          <w:szCs w:val="24"/>
        </w:rPr>
        <w:t xml:space="preserve"> mentioned above in section 7 </w:t>
      </w:r>
      <w:proofErr w:type="gramStart"/>
      <w:r w:rsidR="001700AA" w:rsidRPr="2DBA7288">
        <w:rPr>
          <w:rFonts w:ascii="Times New Roman" w:eastAsia="Times New Roman" w:hAnsi="Times New Roman"/>
          <w:sz w:val="24"/>
          <w:szCs w:val="24"/>
        </w:rPr>
        <w:t>have been submitted</w:t>
      </w:r>
      <w:proofErr w:type="gramEnd"/>
      <w:r w:rsidR="001700AA" w:rsidRPr="2DBA7288">
        <w:rPr>
          <w:rFonts w:ascii="Times New Roman" w:eastAsia="Times New Roman" w:hAnsi="Times New Roman"/>
          <w:sz w:val="24"/>
          <w:szCs w:val="24"/>
        </w:rPr>
        <w:t xml:space="preserve">.  The documents </w:t>
      </w:r>
      <w:proofErr w:type="gramStart"/>
      <w:r w:rsidR="001700AA" w:rsidRPr="2DBA7288">
        <w:rPr>
          <w:rFonts w:ascii="Times New Roman" w:eastAsia="Times New Roman" w:hAnsi="Times New Roman"/>
          <w:sz w:val="24"/>
          <w:szCs w:val="24"/>
        </w:rPr>
        <w:t>will be checked</w:t>
      </w:r>
      <w:proofErr w:type="gramEnd"/>
      <w:r w:rsidR="001700AA" w:rsidRPr="2DBA7288">
        <w:rPr>
          <w:rFonts w:ascii="Times New Roman" w:eastAsia="Times New Roman" w:hAnsi="Times New Roman"/>
          <w:sz w:val="24"/>
          <w:szCs w:val="24"/>
        </w:rPr>
        <w:t xml:space="preserve"> for validity and authenticity.  Only pass/fail evaluation </w:t>
      </w:r>
      <w:proofErr w:type="gramStart"/>
      <w:r w:rsidR="001700AA" w:rsidRPr="2DBA7288">
        <w:rPr>
          <w:rFonts w:ascii="Times New Roman" w:eastAsia="Times New Roman" w:hAnsi="Times New Roman"/>
          <w:sz w:val="24"/>
          <w:szCs w:val="24"/>
        </w:rPr>
        <w:t>is done</w:t>
      </w:r>
      <w:proofErr w:type="gramEnd"/>
      <w:r w:rsidR="001700AA" w:rsidRPr="2DBA7288">
        <w:rPr>
          <w:rFonts w:ascii="Times New Roman" w:eastAsia="Times New Roman" w:hAnsi="Times New Roman"/>
          <w:sz w:val="24"/>
          <w:szCs w:val="24"/>
        </w:rPr>
        <w:t xml:space="preserve"> at this stage</w:t>
      </w:r>
      <w:r w:rsidR="38B3BCAD" w:rsidRPr="2DBA7288">
        <w:rPr>
          <w:rFonts w:ascii="Times New Roman" w:eastAsia="Times New Roman" w:hAnsi="Times New Roman"/>
          <w:sz w:val="24"/>
          <w:szCs w:val="24"/>
        </w:rPr>
        <w:t>, noting:</w:t>
      </w:r>
    </w:p>
    <w:p w14:paraId="4D75DBA9" w14:textId="77777777" w:rsidR="001700AA" w:rsidRDefault="001700AA" w:rsidP="0066780B">
      <w:pPr>
        <w:spacing w:line="238" w:lineRule="auto"/>
        <w:ind w:left="709" w:right="360"/>
        <w:jc w:val="both"/>
        <w:rPr>
          <w:rFonts w:ascii="Times New Roman" w:eastAsia="Times New Roman" w:hAnsi="Times New Roman"/>
          <w:sz w:val="24"/>
        </w:rPr>
      </w:pPr>
    </w:p>
    <w:p w14:paraId="41352785" w14:textId="4211C1FB" w:rsidR="001700AA" w:rsidRDefault="001700AA" w:rsidP="2DBA7288">
      <w:pPr>
        <w:spacing w:line="238" w:lineRule="auto"/>
        <w:ind w:left="709" w:right="360"/>
        <w:jc w:val="both"/>
        <w:rPr>
          <w:rFonts w:ascii="Times New Roman" w:eastAsia="Times New Roman" w:hAnsi="Times New Roman"/>
          <w:sz w:val="24"/>
          <w:szCs w:val="24"/>
        </w:rPr>
      </w:pPr>
      <w:r w:rsidRPr="1F61DD4E">
        <w:rPr>
          <w:rFonts w:ascii="Times New Roman" w:eastAsia="Times New Roman" w:hAnsi="Times New Roman"/>
          <w:b/>
          <w:bCs/>
          <w:sz w:val="24"/>
          <w:szCs w:val="24"/>
        </w:rPr>
        <w:t xml:space="preserve">Failure to submit ALL </w:t>
      </w:r>
      <w:r w:rsidR="5DCA0E67" w:rsidRPr="1F61DD4E">
        <w:rPr>
          <w:rFonts w:ascii="Times New Roman" w:eastAsia="Times New Roman" w:hAnsi="Times New Roman"/>
          <w:b/>
          <w:bCs/>
          <w:sz w:val="24"/>
          <w:szCs w:val="24"/>
        </w:rPr>
        <w:t xml:space="preserve">ESSENTIAL </w:t>
      </w:r>
      <w:r w:rsidRPr="1F61DD4E">
        <w:rPr>
          <w:rFonts w:ascii="Times New Roman" w:eastAsia="Times New Roman" w:hAnsi="Times New Roman"/>
          <w:b/>
          <w:bCs/>
          <w:sz w:val="24"/>
          <w:szCs w:val="24"/>
        </w:rPr>
        <w:t xml:space="preserve">documents in Section </w:t>
      </w:r>
      <w:r w:rsidR="5876220E" w:rsidRPr="1F61DD4E">
        <w:rPr>
          <w:rFonts w:ascii="Times New Roman" w:eastAsia="Times New Roman" w:hAnsi="Times New Roman"/>
          <w:b/>
          <w:bCs/>
          <w:sz w:val="24"/>
          <w:szCs w:val="24"/>
        </w:rPr>
        <w:t>9</w:t>
      </w:r>
      <w:r w:rsidRPr="1F61DD4E">
        <w:rPr>
          <w:rFonts w:ascii="Times New Roman" w:eastAsia="Times New Roman" w:hAnsi="Times New Roman"/>
          <w:b/>
          <w:bCs/>
          <w:sz w:val="24"/>
          <w:szCs w:val="24"/>
        </w:rPr>
        <w:t xml:space="preserve"> will disqualify a tender submission</w:t>
      </w:r>
      <w:r w:rsidRPr="1F61DD4E">
        <w:rPr>
          <w:rFonts w:ascii="Times New Roman" w:eastAsia="Times New Roman" w:hAnsi="Times New Roman"/>
          <w:sz w:val="24"/>
          <w:szCs w:val="24"/>
        </w:rPr>
        <w:t xml:space="preserve">.  </w:t>
      </w:r>
    </w:p>
    <w:p w14:paraId="110FFD37" w14:textId="0EF1C873" w:rsidR="00927E1F" w:rsidRDefault="00927E1F" w:rsidP="001700AA">
      <w:pPr>
        <w:spacing w:line="238" w:lineRule="auto"/>
        <w:ind w:right="360"/>
        <w:jc w:val="both"/>
        <w:rPr>
          <w:rFonts w:ascii="Times New Roman" w:eastAsia="Times New Roman" w:hAnsi="Times New Roman"/>
          <w:sz w:val="24"/>
        </w:rPr>
      </w:pPr>
    </w:p>
    <w:p w14:paraId="0ABD5395" w14:textId="3C5EC124" w:rsidR="00927E1F" w:rsidRPr="00E82F85" w:rsidRDefault="00927E1F" w:rsidP="00BE0585">
      <w:pPr>
        <w:spacing w:line="238" w:lineRule="auto"/>
        <w:ind w:left="709" w:right="360"/>
        <w:jc w:val="both"/>
        <w:rPr>
          <w:rFonts w:ascii="Times New Roman" w:eastAsia="Times New Roman" w:hAnsi="Times New Roman"/>
          <w:sz w:val="24"/>
          <w:szCs w:val="24"/>
        </w:rPr>
      </w:pPr>
      <w:r w:rsidRPr="2DBA7288">
        <w:rPr>
          <w:rFonts w:ascii="Times New Roman" w:eastAsia="Times New Roman" w:hAnsi="Times New Roman"/>
          <w:sz w:val="24"/>
          <w:szCs w:val="24"/>
        </w:rPr>
        <w:t xml:space="preserve">The </w:t>
      </w:r>
      <w:r w:rsidR="00BE0585">
        <w:rPr>
          <w:rFonts w:ascii="Times New Roman" w:eastAsia="Times New Roman" w:hAnsi="Times New Roman"/>
          <w:sz w:val="24"/>
          <w:szCs w:val="24"/>
        </w:rPr>
        <w:t>Technical Evaluation</w:t>
      </w:r>
      <w:r w:rsidRPr="2DBA7288">
        <w:rPr>
          <w:rFonts w:ascii="Times New Roman" w:eastAsia="Times New Roman" w:hAnsi="Times New Roman"/>
          <w:sz w:val="24"/>
          <w:szCs w:val="24"/>
        </w:rPr>
        <w:t xml:space="preserve"> will be based on the below:</w:t>
      </w:r>
    </w:p>
    <w:p w14:paraId="17A34792" w14:textId="5D11CC65" w:rsidR="2DBA7288" w:rsidRDefault="2DBA7288" w:rsidP="2DBA7288">
      <w:pPr>
        <w:spacing w:line="238" w:lineRule="auto"/>
        <w:ind w:left="709" w:right="360"/>
        <w:jc w:val="both"/>
        <w:rPr>
          <w:rFonts w:ascii="Times New Roman" w:eastAsia="Times New Roman" w:hAnsi="Times New Roman"/>
          <w:sz w:val="24"/>
          <w:szCs w:val="24"/>
        </w:rPr>
      </w:pPr>
    </w:p>
    <w:p w14:paraId="1DD8E45E" w14:textId="51A74A85" w:rsidR="002E34F9" w:rsidRPr="00E82F85" w:rsidRDefault="00BE0585" w:rsidP="00BE0585">
      <w:pPr>
        <w:numPr>
          <w:ilvl w:val="0"/>
          <w:numId w:val="5"/>
        </w:numPr>
        <w:ind w:left="2070" w:right="113"/>
        <w:jc w:val="both"/>
        <w:rPr>
          <w:rFonts w:ascii="Times New Roman" w:eastAsia="Times New Roman" w:hAnsi="Times New Roman"/>
          <w:sz w:val="24"/>
          <w:szCs w:val="24"/>
        </w:rPr>
      </w:pPr>
      <w:r>
        <w:rPr>
          <w:rFonts w:ascii="Times New Roman" w:eastAsia="Times New Roman" w:hAnsi="Times New Roman"/>
          <w:sz w:val="24"/>
          <w:szCs w:val="24"/>
        </w:rPr>
        <w:t>Carry out Reference Check on Tenderers</w:t>
      </w:r>
    </w:p>
    <w:p w14:paraId="5976AC55" w14:textId="012C2B75" w:rsidR="00E13D09" w:rsidRDefault="00E13D09" w:rsidP="00CE1D9B">
      <w:pPr>
        <w:numPr>
          <w:ilvl w:val="0"/>
          <w:numId w:val="5"/>
        </w:numPr>
        <w:ind w:left="2070" w:right="113"/>
        <w:jc w:val="both"/>
        <w:rPr>
          <w:rFonts w:ascii="Times New Roman" w:eastAsia="Times New Roman" w:hAnsi="Times New Roman"/>
          <w:sz w:val="24"/>
          <w:szCs w:val="24"/>
        </w:rPr>
      </w:pPr>
      <w:r>
        <w:rPr>
          <w:rFonts w:ascii="Times New Roman" w:eastAsia="Times New Roman" w:hAnsi="Times New Roman"/>
          <w:sz w:val="24"/>
          <w:szCs w:val="24"/>
        </w:rPr>
        <w:t>Site Visit to Work Sites locations finalized in 2024</w:t>
      </w:r>
    </w:p>
    <w:p w14:paraId="168BCFAB" w14:textId="7DCEB23B" w:rsidR="00E13D09" w:rsidRDefault="00E13D09" w:rsidP="00E13D09">
      <w:pPr>
        <w:numPr>
          <w:ilvl w:val="1"/>
          <w:numId w:val="5"/>
        </w:numPr>
        <w:ind w:right="113"/>
        <w:jc w:val="both"/>
        <w:rPr>
          <w:rFonts w:ascii="Times New Roman" w:eastAsia="Times New Roman" w:hAnsi="Times New Roman"/>
          <w:sz w:val="24"/>
          <w:szCs w:val="24"/>
        </w:rPr>
      </w:pPr>
      <w:r>
        <w:rPr>
          <w:rFonts w:ascii="Times New Roman" w:eastAsia="Times New Roman" w:hAnsi="Times New Roman"/>
          <w:sz w:val="24"/>
          <w:szCs w:val="24"/>
        </w:rPr>
        <w:t>Check Quality of the work</w:t>
      </w:r>
    </w:p>
    <w:p w14:paraId="7D986B74" w14:textId="62AD2483" w:rsidR="00E13D09" w:rsidRDefault="00E13D09" w:rsidP="00E13D09">
      <w:pPr>
        <w:numPr>
          <w:ilvl w:val="1"/>
          <w:numId w:val="5"/>
        </w:numPr>
        <w:ind w:right="113"/>
        <w:jc w:val="both"/>
        <w:rPr>
          <w:rFonts w:ascii="Times New Roman" w:eastAsia="Times New Roman" w:hAnsi="Times New Roman"/>
          <w:sz w:val="24"/>
          <w:szCs w:val="24"/>
        </w:rPr>
      </w:pPr>
      <w:r>
        <w:rPr>
          <w:rFonts w:ascii="Times New Roman" w:eastAsia="Times New Roman" w:hAnsi="Times New Roman"/>
          <w:sz w:val="24"/>
          <w:szCs w:val="24"/>
        </w:rPr>
        <w:t>Check the construction site waste management practices</w:t>
      </w:r>
    </w:p>
    <w:p w14:paraId="145CC538" w14:textId="77777777" w:rsidR="00E13D09" w:rsidRDefault="00E13D09" w:rsidP="00E13D09">
      <w:pPr>
        <w:numPr>
          <w:ilvl w:val="0"/>
          <w:numId w:val="5"/>
        </w:numPr>
        <w:ind w:left="2070" w:right="113"/>
        <w:jc w:val="both"/>
        <w:rPr>
          <w:rFonts w:ascii="Times New Roman" w:eastAsia="Times New Roman" w:hAnsi="Times New Roman"/>
          <w:sz w:val="24"/>
          <w:szCs w:val="24"/>
        </w:rPr>
      </w:pPr>
      <w:r>
        <w:rPr>
          <w:rFonts w:ascii="Times New Roman" w:eastAsia="Times New Roman" w:hAnsi="Times New Roman"/>
          <w:sz w:val="24"/>
          <w:szCs w:val="24"/>
        </w:rPr>
        <w:t xml:space="preserve">Site Visit to Offices and Warehouse </w:t>
      </w:r>
    </w:p>
    <w:p w14:paraId="2E53F9B3" w14:textId="4698B57F" w:rsidR="002E34F9" w:rsidRPr="00E82F85" w:rsidRDefault="00E13D09" w:rsidP="00E13D09">
      <w:pPr>
        <w:numPr>
          <w:ilvl w:val="1"/>
          <w:numId w:val="5"/>
        </w:numPr>
        <w:ind w:left="2340" w:right="113" w:hanging="270"/>
        <w:jc w:val="both"/>
        <w:rPr>
          <w:rFonts w:ascii="Times New Roman" w:eastAsia="Times New Roman" w:hAnsi="Times New Roman"/>
          <w:sz w:val="24"/>
          <w:szCs w:val="24"/>
        </w:rPr>
      </w:pPr>
      <w:r>
        <w:rPr>
          <w:rFonts w:ascii="Times New Roman" w:eastAsia="Times New Roman" w:hAnsi="Times New Roman"/>
          <w:sz w:val="24"/>
          <w:szCs w:val="24"/>
        </w:rPr>
        <w:t>Check Composition of the team/civil engineers</w:t>
      </w:r>
      <w:r w:rsidR="00E82F85" w:rsidRPr="2DBA7288">
        <w:rPr>
          <w:rFonts w:ascii="Times New Roman" w:eastAsia="Times New Roman" w:hAnsi="Times New Roman"/>
          <w:sz w:val="24"/>
          <w:szCs w:val="24"/>
        </w:rPr>
        <w:t xml:space="preserve"> </w:t>
      </w:r>
      <w:r>
        <w:rPr>
          <w:rFonts w:ascii="Times New Roman" w:eastAsia="Times New Roman" w:hAnsi="Times New Roman"/>
          <w:sz w:val="24"/>
          <w:szCs w:val="24"/>
        </w:rPr>
        <w:t>(Company organogram and Engineers and technical staff CV)</w:t>
      </w:r>
    </w:p>
    <w:p w14:paraId="7068C4CE" w14:textId="1219753A" w:rsidR="002E34F9" w:rsidRPr="00E82F85" w:rsidRDefault="00E13D09" w:rsidP="00E13D09">
      <w:pPr>
        <w:numPr>
          <w:ilvl w:val="1"/>
          <w:numId w:val="5"/>
        </w:numPr>
        <w:ind w:left="2340" w:right="113" w:hanging="270"/>
        <w:jc w:val="both"/>
        <w:rPr>
          <w:rFonts w:ascii="Times New Roman" w:eastAsia="Times New Roman" w:hAnsi="Times New Roman"/>
          <w:sz w:val="24"/>
          <w:szCs w:val="24"/>
        </w:rPr>
      </w:pPr>
      <w:r w:rsidRPr="1F61DD4E">
        <w:rPr>
          <w:rFonts w:ascii="Times New Roman" w:eastAsia="Times New Roman" w:hAnsi="Times New Roman"/>
          <w:sz w:val="24"/>
          <w:szCs w:val="24"/>
        </w:rPr>
        <w:t xml:space="preserve">Check the </w:t>
      </w:r>
      <w:r w:rsidR="002E34F9" w:rsidRPr="1F61DD4E">
        <w:rPr>
          <w:rFonts w:ascii="Times New Roman" w:eastAsia="Times New Roman" w:hAnsi="Times New Roman"/>
          <w:sz w:val="24"/>
          <w:szCs w:val="24"/>
        </w:rPr>
        <w:t>equipment</w:t>
      </w:r>
      <w:r w:rsidR="4CFB4946" w:rsidRPr="1F61DD4E">
        <w:rPr>
          <w:rFonts w:ascii="Times New Roman" w:eastAsia="Times New Roman" w:hAnsi="Times New Roman"/>
          <w:sz w:val="24"/>
          <w:szCs w:val="24"/>
        </w:rPr>
        <w:t xml:space="preserve"> </w:t>
      </w:r>
      <w:r w:rsidRPr="1F61DD4E">
        <w:rPr>
          <w:rFonts w:ascii="Times New Roman" w:eastAsia="Times New Roman" w:hAnsi="Times New Roman"/>
          <w:sz w:val="24"/>
          <w:szCs w:val="24"/>
        </w:rPr>
        <w:t xml:space="preserve">&amp; Machinery, </w:t>
      </w:r>
      <w:r w:rsidR="06F2E8C4" w:rsidRPr="1F61DD4E">
        <w:rPr>
          <w:rFonts w:ascii="Times New Roman" w:eastAsia="Times New Roman" w:hAnsi="Times New Roman"/>
          <w:sz w:val="24"/>
          <w:szCs w:val="24"/>
        </w:rPr>
        <w:t>stocks available</w:t>
      </w:r>
      <w:r w:rsidR="4CFB4946" w:rsidRPr="1F61DD4E">
        <w:rPr>
          <w:rFonts w:ascii="Times New Roman" w:eastAsia="Times New Roman" w:hAnsi="Times New Roman"/>
          <w:sz w:val="24"/>
          <w:szCs w:val="24"/>
        </w:rPr>
        <w:t xml:space="preserve"> with the company</w:t>
      </w:r>
      <w:r w:rsidR="002E34F9" w:rsidRPr="1F61DD4E">
        <w:rPr>
          <w:rFonts w:ascii="Times New Roman" w:eastAsia="Times New Roman" w:hAnsi="Times New Roman"/>
          <w:sz w:val="24"/>
          <w:szCs w:val="24"/>
        </w:rPr>
        <w:t xml:space="preserve">. </w:t>
      </w:r>
    </w:p>
    <w:p w14:paraId="0C7622CF" w14:textId="358B9155" w:rsidR="002E34F9" w:rsidRPr="00E82F85" w:rsidRDefault="00CF6045" w:rsidP="1F61DD4E">
      <w:pPr>
        <w:numPr>
          <w:ilvl w:val="0"/>
          <w:numId w:val="5"/>
        </w:numPr>
        <w:ind w:left="2070" w:right="113"/>
        <w:jc w:val="both"/>
        <w:rPr>
          <w:rFonts w:ascii="Times New Roman" w:eastAsia="Times New Roman" w:hAnsi="Times New Roman"/>
          <w:sz w:val="24"/>
          <w:szCs w:val="24"/>
        </w:rPr>
      </w:pPr>
      <w:r w:rsidRPr="1F61DD4E">
        <w:rPr>
          <w:rFonts w:ascii="Times New Roman" w:eastAsia="Times New Roman" w:hAnsi="Times New Roman"/>
          <w:sz w:val="24"/>
          <w:szCs w:val="24"/>
        </w:rPr>
        <w:t>Bidders</w:t>
      </w:r>
      <w:r w:rsidR="002E34F9" w:rsidRPr="1F61DD4E">
        <w:rPr>
          <w:rFonts w:ascii="Times New Roman" w:eastAsia="Times New Roman" w:hAnsi="Times New Roman"/>
          <w:sz w:val="24"/>
          <w:szCs w:val="24"/>
        </w:rPr>
        <w:t xml:space="preserve"> Relevant Experience (in Shelter rehabilitation) with proof of experience preferable with NGOs.</w:t>
      </w:r>
    </w:p>
    <w:p w14:paraId="675CDC34" w14:textId="13A883E0" w:rsidR="002E34F9" w:rsidRPr="00E82F85" w:rsidRDefault="002E34F9" w:rsidP="1F61DD4E">
      <w:pPr>
        <w:numPr>
          <w:ilvl w:val="1"/>
          <w:numId w:val="5"/>
        </w:numPr>
        <w:ind w:right="113"/>
        <w:jc w:val="both"/>
        <w:rPr>
          <w:rFonts w:ascii="Times New Roman" w:eastAsia="Times New Roman" w:hAnsi="Times New Roman"/>
          <w:sz w:val="24"/>
          <w:szCs w:val="24"/>
        </w:rPr>
      </w:pPr>
      <w:r w:rsidRPr="1F61DD4E">
        <w:rPr>
          <w:rFonts w:ascii="Times New Roman" w:eastAsia="Times New Roman" w:hAnsi="Times New Roman"/>
          <w:sz w:val="24"/>
          <w:szCs w:val="24"/>
        </w:rPr>
        <w:t xml:space="preserve">Proof of contracts exceeding or equal to </w:t>
      </w:r>
      <w:r w:rsidR="25E80FA6" w:rsidRPr="1F61DD4E">
        <w:rPr>
          <w:rFonts w:ascii="Times New Roman" w:eastAsia="Times New Roman" w:hAnsi="Times New Roman"/>
          <w:sz w:val="24"/>
          <w:szCs w:val="24"/>
        </w:rPr>
        <w:t>2</w:t>
      </w:r>
      <w:r w:rsidRPr="1F61DD4E">
        <w:rPr>
          <w:rFonts w:ascii="Times New Roman" w:eastAsia="Times New Roman" w:hAnsi="Times New Roman"/>
          <w:sz w:val="24"/>
          <w:szCs w:val="24"/>
        </w:rPr>
        <w:t>0,000 USD.</w:t>
      </w:r>
    </w:p>
    <w:p w14:paraId="068A0D58" w14:textId="77777777" w:rsidR="00262230" w:rsidRPr="001700AA" w:rsidRDefault="00262230" w:rsidP="00262230">
      <w:pPr>
        <w:ind w:left="2070" w:right="113"/>
        <w:jc w:val="both"/>
        <w:rPr>
          <w:rFonts w:ascii="Times New Roman" w:eastAsia="Times New Roman" w:hAnsi="Times New Roman"/>
          <w:sz w:val="24"/>
        </w:rPr>
      </w:pPr>
    </w:p>
    <w:p w14:paraId="08CE6F91" w14:textId="0BC60906" w:rsidR="0066780B" w:rsidRDefault="00262230" w:rsidP="003B7B31">
      <w:pPr>
        <w:spacing w:line="238" w:lineRule="auto"/>
        <w:ind w:right="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1700AA" w:rsidRPr="00E42B7B">
        <w:rPr>
          <w:rFonts w:ascii="Times New Roman" w:hAnsi="Times New Roman" w:cs="Times New Roman"/>
          <w:sz w:val="24"/>
          <w:szCs w:val="24"/>
          <w:lang w:val="en-GB"/>
        </w:rPr>
        <w:t>The technical evaluation will be based on pass or fail basis.</w:t>
      </w:r>
    </w:p>
    <w:p w14:paraId="6BB9E253" w14:textId="7AB92738" w:rsidR="0066780B" w:rsidRDefault="0066780B" w:rsidP="00262230">
      <w:pPr>
        <w:spacing w:line="238" w:lineRule="auto"/>
        <w:ind w:right="360"/>
        <w:jc w:val="both"/>
        <w:rPr>
          <w:rFonts w:ascii="Times New Roman" w:eastAsia="Times New Roman" w:hAnsi="Times New Roman"/>
          <w:sz w:val="24"/>
        </w:rPr>
      </w:pPr>
    </w:p>
    <w:p w14:paraId="7855F469" w14:textId="533F0F81" w:rsidR="00262230" w:rsidRDefault="0066780B" w:rsidP="0AFD5911">
      <w:pPr>
        <w:spacing w:line="234" w:lineRule="auto"/>
        <w:ind w:left="709" w:right="360"/>
        <w:rPr>
          <w:rFonts w:ascii="Times New Roman" w:eastAsia="Times New Roman" w:hAnsi="Times New Roman"/>
          <w:sz w:val="24"/>
          <w:szCs w:val="24"/>
        </w:rPr>
      </w:pPr>
      <w:r w:rsidRPr="1F61DD4E">
        <w:rPr>
          <w:rFonts w:ascii="Times New Roman" w:eastAsia="Times New Roman" w:hAnsi="Times New Roman"/>
          <w:sz w:val="24"/>
          <w:szCs w:val="24"/>
        </w:rPr>
        <w:lastRenderedPageBreak/>
        <w:t xml:space="preserve">The </w:t>
      </w:r>
      <w:r w:rsidR="00E9526A" w:rsidRPr="1F61DD4E">
        <w:rPr>
          <w:rFonts w:ascii="Times New Roman" w:eastAsia="Times New Roman" w:hAnsi="Times New Roman"/>
          <w:sz w:val="24"/>
          <w:szCs w:val="24"/>
        </w:rPr>
        <w:t xml:space="preserve">bids passing both the admin and the technical evaluations </w:t>
      </w:r>
      <w:proofErr w:type="gramStart"/>
      <w:r w:rsidRPr="1F61DD4E">
        <w:rPr>
          <w:rFonts w:ascii="Times New Roman" w:eastAsia="Times New Roman" w:hAnsi="Times New Roman"/>
          <w:sz w:val="24"/>
          <w:szCs w:val="24"/>
        </w:rPr>
        <w:t xml:space="preserve">will </w:t>
      </w:r>
      <w:r w:rsidR="00E9526A" w:rsidRPr="1F61DD4E">
        <w:rPr>
          <w:rFonts w:ascii="Times New Roman" w:eastAsia="Times New Roman" w:hAnsi="Times New Roman"/>
          <w:sz w:val="24"/>
          <w:szCs w:val="24"/>
        </w:rPr>
        <w:t>be</w:t>
      </w:r>
      <w:r w:rsidRPr="1F61DD4E">
        <w:rPr>
          <w:rFonts w:ascii="Times New Roman" w:eastAsia="Times New Roman" w:hAnsi="Times New Roman"/>
          <w:sz w:val="24"/>
          <w:szCs w:val="24"/>
        </w:rPr>
        <w:t xml:space="preserve"> </w:t>
      </w:r>
      <w:r w:rsidR="00262230" w:rsidRPr="1F61DD4E">
        <w:rPr>
          <w:rFonts w:ascii="Times New Roman" w:eastAsia="Times New Roman" w:hAnsi="Times New Roman"/>
          <w:sz w:val="24"/>
          <w:szCs w:val="24"/>
        </w:rPr>
        <w:t>selected</w:t>
      </w:r>
      <w:proofErr w:type="gramEnd"/>
      <w:r w:rsidR="00262230" w:rsidRPr="1F61DD4E">
        <w:rPr>
          <w:rFonts w:ascii="Times New Roman" w:eastAsia="Times New Roman" w:hAnsi="Times New Roman"/>
          <w:sz w:val="24"/>
          <w:szCs w:val="24"/>
        </w:rPr>
        <w:t xml:space="preserve"> as </w:t>
      </w:r>
      <w:r w:rsidR="243E24DC" w:rsidRPr="1F61DD4E">
        <w:rPr>
          <w:rFonts w:ascii="Times New Roman" w:eastAsia="Times New Roman" w:hAnsi="Times New Roman"/>
          <w:sz w:val="24"/>
          <w:szCs w:val="24"/>
        </w:rPr>
        <w:t>pre-qualified</w:t>
      </w:r>
      <w:r w:rsidR="00E9526A" w:rsidRPr="1F61DD4E">
        <w:rPr>
          <w:rFonts w:ascii="Times New Roman" w:eastAsia="Times New Roman" w:hAnsi="Times New Roman"/>
          <w:sz w:val="24"/>
          <w:szCs w:val="24"/>
        </w:rPr>
        <w:t xml:space="preserve"> contractors to work with Concern</w:t>
      </w:r>
      <w:r w:rsidR="54E4CCA1" w:rsidRPr="1F61DD4E">
        <w:rPr>
          <w:rFonts w:ascii="Times New Roman" w:eastAsia="Times New Roman" w:hAnsi="Times New Roman"/>
          <w:sz w:val="24"/>
          <w:szCs w:val="24"/>
        </w:rPr>
        <w:t>,</w:t>
      </w:r>
      <w:r w:rsidRPr="1F61DD4E">
        <w:rPr>
          <w:rFonts w:ascii="Times New Roman" w:eastAsia="Times New Roman" w:hAnsi="Times New Roman"/>
          <w:sz w:val="24"/>
          <w:szCs w:val="24"/>
        </w:rPr>
        <w:t xml:space="preserve"> subject to donor funding and requirements.</w:t>
      </w:r>
      <w:r w:rsidR="006A2BD9" w:rsidRPr="1F61DD4E">
        <w:rPr>
          <w:rFonts w:ascii="Times New Roman" w:eastAsia="Times New Roman" w:hAnsi="Times New Roman"/>
          <w:sz w:val="24"/>
          <w:szCs w:val="24"/>
        </w:rPr>
        <w:t xml:space="preserve"> </w:t>
      </w:r>
    </w:p>
    <w:p w14:paraId="1F03BC15" w14:textId="77777777" w:rsidR="00262230" w:rsidRDefault="00262230" w:rsidP="0AFD5911">
      <w:pPr>
        <w:spacing w:line="234" w:lineRule="auto"/>
        <w:ind w:left="709" w:right="360"/>
        <w:rPr>
          <w:rFonts w:ascii="Times New Roman" w:eastAsia="Times New Roman" w:hAnsi="Times New Roman"/>
          <w:sz w:val="24"/>
          <w:szCs w:val="24"/>
        </w:rPr>
      </w:pPr>
    </w:p>
    <w:p w14:paraId="72ADD90A" w14:textId="1D913020" w:rsidR="0066780B" w:rsidRPr="006A2BD9" w:rsidRDefault="006A2BD9" w:rsidP="0AFD5911">
      <w:pPr>
        <w:spacing w:line="234" w:lineRule="auto"/>
        <w:ind w:left="709" w:right="360"/>
        <w:rPr>
          <w:rFonts w:ascii="Times New Roman" w:eastAsia="Times New Roman" w:hAnsi="Times New Roman"/>
          <w:b/>
          <w:bCs/>
          <w:sz w:val="24"/>
          <w:szCs w:val="24"/>
        </w:rPr>
      </w:pPr>
      <w:r w:rsidRPr="1F61DD4E">
        <w:rPr>
          <w:rFonts w:ascii="Times New Roman" w:eastAsia="Times New Roman" w:hAnsi="Times New Roman"/>
          <w:b/>
          <w:bCs/>
          <w:sz w:val="24"/>
          <w:szCs w:val="24"/>
        </w:rPr>
        <w:t>More than one supplier</w:t>
      </w:r>
      <w:r w:rsidR="00E9526A" w:rsidRPr="1F61DD4E">
        <w:rPr>
          <w:rFonts w:ascii="Times New Roman" w:eastAsia="Times New Roman" w:hAnsi="Times New Roman"/>
          <w:b/>
          <w:bCs/>
          <w:sz w:val="24"/>
          <w:szCs w:val="24"/>
        </w:rPr>
        <w:t>/c</w:t>
      </w:r>
      <w:r w:rsidR="002801F8" w:rsidRPr="1F61DD4E">
        <w:rPr>
          <w:rFonts w:ascii="Times New Roman" w:eastAsia="Times New Roman" w:hAnsi="Times New Roman"/>
          <w:b/>
          <w:bCs/>
          <w:sz w:val="24"/>
          <w:szCs w:val="24"/>
        </w:rPr>
        <w:t>ontractor</w:t>
      </w:r>
      <w:r w:rsidR="00E9526A" w:rsidRPr="1F61DD4E">
        <w:rPr>
          <w:rFonts w:ascii="Times New Roman" w:eastAsia="Times New Roman" w:hAnsi="Times New Roman"/>
          <w:b/>
          <w:bCs/>
          <w:sz w:val="24"/>
          <w:szCs w:val="24"/>
        </w:rPr>
        <w:t xml:space="preserve"> </w:t>
      </w:r>
      <w:proofErr w:type="gramStart"/>
      <w:r w:rsidR="002E34F9" w:rsidRPr="1F61DD4E">
        <w:rPr>
          <w:rFonts w:ascii="Times New Roman" w:eastAsia="Times New Roman" w:hAnsi="Times New Roman"/>
          <w:b/>
          <w:bCs/>
          <w:sz w:val="24"/>
          <w:szCs w:val="24"/>
        </w:rPr>
        <w:t>will</w:t>
      </w:r>
      <w:r w:rsidR="00E9526A" w:rsidRPr="1F61DD4E">
        <w:rPr>
          <w:rFonts w:ascii="Times New Roman" w:eastAsia="Times New Roman" w:hAnsi="Times New Roman"/>
          <w:b/>
          <w:bCs/>
          <w:sz w:val="24"/>
          <w:szCs w:val="24"/>
        </w:rPr>
        <w:t xml:space="preserve"> be selected</w:t>
      </w:r>
      <w:proofErr w:type="gramEnd"/>
      <w:r w:rsidR="002E34F9" w:rsidRPr="1F61DD4E">
        <w:rPr>
          <w:rFonts w:ascii="Times New Roman" w:eastAsia="Times New Roman" w:hAnsi="Times New Roman"/>
          <w:b/>
          <w:bCs/>
          <w:sz w:val="24"/>
          <w:szCs w:val="24"/>
        </w:rPr>
        <w:t xml:space="preserve"> in the prequalification list of suppliers</w:t>
      </w:r>
      <w:r w:rsidR="00E9526A" w:rsidRPr="1F61DD4E">
        <w:rPr>
          <w:rFonts w:ascii="Times New Roman" w:eastAsia="Times New Roman" w:hAnsi="Times New Roman"/>
          <w:b/>
          <w:bCs/>
          <w:sz w:val="24"/>
          <w:szCs w:val="24"/>
        </w:rPr>
        <w:t>.</w:t>
      </w:r>
      <w:r w:rsidR="7A6F515F" w:rsidRPr="1F61DD4E">
        <w:rPr>
          <w:rFonts w:ascii="Times New Roman" w:eastAsia="Times New Roman" w:hAnsi="Times New Roman"/>
          <w:b/>
          <w:bCs/>
          <w:sz w:val="24"/>
          <w:szCs w:val="24"/>
        </w:rPr>
        <w:t xml:space="preserve"> Pre-qualification does not </w:t>
      </w:r>
      <w:r w:rsidR="001700AA" w:rsidRPr="1F61DD4E">
        <w:rPr>
          <w:rFonts w:ascii="Times New Roman" w:eastAsia="Times New Roman" w:hAnsi="Times New Roman"/>
          <w:b/>
          <w:bCs/>
          <w:sz w:val="24"/>
          <w:szCs w:val="24"/>
        </w:rPr>
        <w:t>guarantee</w:t>
      </w:r>
      <w:r w:rsidR="7A6F515F" w:rsidRPr="1F61DD4E">
        <w:rPr>
          <w:rFonts w:ascii="Times New Roman" w:eastAsia="Times New Roman" w:hAnsi="Times New Roman"/>
          <w:b/>
          <w:bCs/>
          <w:sz w:val="24"/>
          <w:szCs w:val="24"/>
        </w:rPr>
        <w:t xml:space="preserve"> contracts with Concern but guarantees access to the restricted tenders</w:t>
      </w:r>
      <w:r w:rsidR="00BE0585" w:rsidRPr="1F61DD4E">
        <w:rPr>
          <w:rFonts w:ascii="Times New Roman" w:eastAsia="Times New Roman" w:hAnsi="Times New Roman"/>
          <w:b/>
          <w:bCs/>
          <w:sz w:val="24"/>
          <w:szCs w:val="24"/>
        </w:rPr>
        <w:t>/ Formal RFQ processes</w:t>
      </w:r>
      <w:r w:rsidR="7A6F515F" w:rsidRPr="1F61DD4E">
        <w:rPr>
          <w:rFonts w:ascii="Times New Roman" w:eastAsia="Times New Roman" w:hAnsi="Times New Roman"/>
          <w:b/>
          <w:bCs/>
          <w:sz w:val="24"/>
          <w:szCs w:val="24"/>
        </w:rPr>
        <w:t xml:space="preserve"> Concern will launch each time there is the need for rehabilitation works.</w:t>
      </w:r>
      <w:r w:rsidR="70AC07B1" w:rsidRPr="1F61DD4E">
        <w:rPr>
          <w:rFonts w:ascii="Times New Roman" w:eastAsia="Times New Roman" w:hAnsi="Times New Roman"/>
          <w:b/>
          <w:bCs/>
          <w:sz w:val="24"/>
          <w:szCs w:val="24"/>
        </w:rPr>
        <w:t xml:space="preserve"> This list will remain valid for a period of 18 months from the date of the Approval </w:t>
      </w:r>
      <w:r w:rsidR="5FC9F157" w:rsidRPr="1F61DD4E">
        <w:rPr>
          <w:rFonts w:ascii="Times New Roman" w:eastAsia="Times New Roman" w:hAnsi="Times New Roman"/>
          <w:b/>
          <w:bCs/>
          <w:sz w:val="24"/>
          <w:szCs w:val="24"/>
        </w:rPr>
        <w:t xml:space="preserve">of Final Evaluation Report.  </w:t>
      </w:r>
    </w:p>
    <w:p w14:paraId="07547A01" w14:textId="3EFB84FA" w:rsidR="001E5828" w:rsidRDefault="001E5828" w:rsidP="001700AA">
      <w:pPr>
        <w:spacing w:line="237" w:lineRule="auto"/>
        <w:ind w:right="360"/>
        <w:jc w:val="both"/>
        <w:rPr>
          <w:rFonts w:ascii="Times New Roman" w:eastAsia="Times New Roman" w:hAnsi="Times New Roman"/>
        </w:rPr>
      </w:pPr>
      <w:bookmarkStart w:id="2" w:name="page3"/>
      <w:bookmarkEnd w:id="2"/>
    </w:p>
    <w:p w14:paraId="2BA6DC34" w14:textId="77777777" w:rsidR="004B4AB4" w:rsidRDefault="004B4AB4" w:rsidP="00CE1D9B">
      <w:pPr>
        <w:numPr>
          <w:ilvl w:val="0"/>
          <w:numId w:val="4"/>
        </w:numPr>
        <w:tabs>
          <w:tab w:val="left" w:pos="720"/>
        </w:tabs>
        <w:spacing w:line="0" w:lineRule="atLeast"/>
        <w:ind w:left="720" w:hanging="362"/>
        <w:jc w:val="both"/>
        <w:rPr>
          <w:rFonts w:ascii="Times New Roman" w:eastAsia="Times New Roman" w:hAnsi="Times New Roman"/>
          <w:i/>
          <w:sz w:val="24"/>
        </w:rPr>
      </w:pPr>
      <w:r>
        <w:rPr>
          <w:rFonts w:ascii="Times New Roman" w:eastAsia="Times New Roman" w:hAnsi="Times New Roman"/>
          <w:i/>
          <w:sz w:val="24"/>
          <w:u w:val="single"/>
        </w:rPr>
        <w:t>Cancellation of the tender procedure</w:t>
      </w:r>
    </w:p>
    <w:p w14:paraId="5043CB0F" w14:textId="77777777" w:rsidR="004B4AB4" w:rsidRDefault="004B4AB4" w:rsidP="00155B68">
      <w:pPr>
        <w:spacing w:line="12" w:lineRule="exact"/>
        <w:jc w:val="both"/>
        <w:rPr>
          <w:rFonts w:ascii="Times New Roman" w:eastAsia="Times New Roman" w:hAnsi="Times New Roman"/>
          <w:i/>
          <w:sz w:val="24"/>
        </w:rPr>
      </w:pPr>
    </w:p>
    <w:p w14:paraId="6DFB7234" w14:textId="7643B022" w:rsidR="004B4AB4" w:rsidRDefault="004B4AB4" w:rsidP="2DBA7288">
      <w:pPr>
        <w:spacing w:line="237" w:lineRule="auto"/>
        <w:ind w:left="720" w:right="360"/>
        <w:jc w:val="both"/>
        <w:rPr>
          <w:rFonts w:ascii="Times New Roman" w:eastAsia="Times New Roman" w:hAnsi="Times New Roman"/>
          <w:sz w:val="24"/>
          <w:szCs w:val="24"/>
        </w:rPr>
      </w:pPr>
      <w:r w:rsidRPr="2DBA7288">
        <w:rPr>
          <w:rFonts w:ascii="Times New Roman" w:eastAsia="Times New Roman" w:hAnsi="Times New Roman"/>
          <w:sz w:val="24"/>
          <w:szCs w:val="24"/>
        </w:rPr>
        <w:t xml:space="preserve">The call for </w:t>
      </w:r>
      <w:r w:rsidR="00262230" w:rsidRPr="2DBA7288">
        <w:rPr>
          <w:rFonts w:ascii="Times New Roman" w:eastAsia="Times New Roman" w:hAnsi="Times New Roman"/>
          <w:sz w:val="24"/>
          <w:szCs w:val="24"/>
        </w:rPr>
        <w:t xml:space="preserve">Expression of Interest </w:t>
      </w:r>
      <w:r w:rsidRPr="2DBA7288">
        <w:rPr>
          <w:rFonts w:ascii="Times New Roman" w:eastAsia="Times New Roman" w:hAnsi="Times New Roman"/>
          <w:sz w:val="24"/>
          <w:szCs w:val="24"/>
        </w:rPr>
        <w:t xml:space="preserve">procedure </w:t>
      </w:r>
      <w:proofErr w:type="gramStart"/>
      <w:r w:rsidRPr="2DBA7288">
        <w:rPr>
          <w:rFonts w:ascii="Times New Roman" w:eastAsia="Times New Roman" w:hAnsi="Times New Roman"/>
          <w:sz w:val="24"/>
          <w:szCs w:val="24"/>
        </w:rPr>
        <w:t>could be cancelled</w:t>
      </w:r>
      <w:proofErr w:type="gramEnd"/>
      <w:r w:rsidRPr="2DBA7288">
        <w:rPr>
          <w:rFonts w:ascii="Times New Roman" w:eastAsia="Times New Roman" w:hAnsi="Times New Roman"/>
          <w:sz w:val="24"/>
          <w:szCs w:val="24"/>
        </w:rPr>
        <w:t xml:space="preserve"> at any time upon sole discretion of the Tender Committee</w:t>
      </w:r>
      <w:r w:rsidR="00AD1B7F" w:rsidRPr="2DBA7288">
        <w:rPr>
          <w:rFonts w:ascii="Times New Roman" w:eastAsia="Times New Roman" w:hAnsi="Times New Roman"/>
          <w:sz w:val="24"/>
          <w:szCs w:val="24"/>
        </w:rPr>
        <w:t>/Concern/</w:t>
      </w:r>
      <w:r w:rsidR="6DF3EAD7" w:rsidRPr="2DBA7288">
        <w:rPr>
          <w:rFonts w:ascii="Times New Roman" w:eastAsia="Times New Roman" w:hAnsi="Times New Roman"/>
          <w:sz w:val="24"/>
          <w:szCs w:val="24"/>
        </w:rPr>
        <w:t>Concern’</w:t>
      </w:r>
      <w:r w:rsidR="00AD1B7F" w:rsidRPr="2DBA7288">
        <w:rPr>
          <w:rFonts w:ascii="Times New Roman" w:eastAsia="Times New Roman" w:hAnsi="Times New Roman"/>
          <w:sz w:val="24"/>
          <w:szCs w:val="24"/>
        </w:rPr>
        <w:t>s Donor</w:t>
      </w:r>
      <w:r w:rsidR="00CA08D4" w:rsidRPr="2DBA7288">
        <w:rPr>
          <w:rFonts w:ascii="Times New Roman" w:eastAsia="Times New Roman" w:hAnsi="Times New Roman"/>
          <w:sz w:val="24"/>
          <w:szCs w:val="24"/>
        </w:rPr>
        <w:t>(s)</w:t>
      </w:r>
      <w:r w:rsidRPr="2DBA7288">
        <w:rPr>
          <w:rFonts w:ascii="Times New Roman" w:eastAsia="Times New Roman" w:hAnsi="Times New Roman"/>
          <w:sz w:val="24"/>
          <w:szCs w:val="24"/>
        </w:rPr>
        <w:t>. Reasons for a cancellation could be</w:t>
      </w:r>
      <w:r w:rsidR="00AD1B7F" w:rsidRPr="2DBA7288">
        <w:rPr>
          <w:rFonts w:ascii="Times New Roman" w:eastAsia="Times New Roman" w:hAnsi="Times New Roman"/>
          <w:sz w:val="24"/>
          <w:szCs w:val="24"/>
        </w:rPr>
        <w:t xml:space="preserve"> but not limited </w:t>
      </w:r>
      <w:r w:rsidR="00BE0585" w:rsidRPr="2DBA7288">
        <w:rPr>
          <w:rFonts w:ascii="Times New Roman" w:eastAsia="Times New Roman" w:hAnsi="Times New Roman"/>
          <w:sz w:val="24"/>
          <w:szCs w:val="24"/>
        </w:rPr>
        <w:t>to</w:t>
      </w:r>
      <w:r w:rsidRPr="2DBA7288">
        <w:rPr>
          <w:rFonts w:ascii="Times New Roman" w:eastAsia="Times New Roman" w:hAnsi="Times New Roman"/>
          <w:sz w:val="24"/>
          <w:szCs w:val="24"/>
        </w:rPr>
        <w:t xml:space="preserve"> </w:t>
      </w:r>
      <w:r w:rsidR="00BE0585" w:rsidRPr="2DBA7288">
        <w:rPr>
          <w:rFonts w:ascii="Times New Roman" w:eastAsia="Times New Roman" w:hAnsi="Times New Roman"/>
          <w:sz w:val="24"/>
          <w:szCs w:val="24"/>
        </w:rPr>
        <w:t>non-receipt</w:t>
      </w:r>
      <w:r w:rsidRPr="2DBA7288">
        <w:rPr>
          <w:rFonts w:ascii="Times New Roman" w:eastAsia="Times New Roman" w:hAnsi="Times New Roman"/>
          <w:sz w:val="24"/>
          <w:szCs w:val="24"/>
        </w:rPr>
        <w:t xml:space="preserve"> of a minimum number of bids, a significant change in specification of the works, the costs exceeding budgetary limits, the project being </w:t>
      </w:r>
      <w:proofErr w:type="gramStart"/>
      <w:r w:rsidRPr="2DBA7288">
        <w:rPr>
          <w:rFonts w:ascii="Times New Roman" w:eastAsia="Times New Roman" w:hAnsi="Times New Roman"/>
          <w:sz w:val="24"/>
          <w:szCs w:val="24"/>
        </w:rPr>
        <w:t>cancelled</w:t>
      </w:r>
      <w:proofErr w:type="gramEnd"/>
      <w:r w:rsidRPr="2DBA7288">
        <w:rPr>
          <w:rFonts w:ascii="Times New Roman" w:eastAsia="Times New Roman" w:hAnsi="Times New Roman"/>
          <w:sz w:val="24"/>
          <w:szCs w:val="24"/>
        </w:rPr>
        <w:t xml:space="preserve"> or put on hold, or any other reason that would justify such a decision.</w:t>
      </w:r>
    </w:p>
    <w:p w14:paraId="07459315" w14:textId="77777777" w:rsidR="004B4AB4" w:rsidRDefault="004B4AB4" w:rsidP="00155B68">
      <w:pPr>
        <w:spacing w:line="281" w:lineRule="exact"/>
        <w:jc w:val="both"/>
        <w:rPr>
          <w:rFonts w:ascii="Times New Roman" w:eastAsia="Times New Roman" w:hAnsi="Times New Roman"/>
          <w:i/>
          <w:sz w:val="24"/>
        </w:rPr>
      </w:pPr>
    </w:p>
    <w:p w14:paraId="7B17F624" w14:textId="77777777" w:rsidR="004B4AB4" w:rsidRDefault="004B4AB4" w:rsidP="00CE1D9B">
      <w:pPr>
        <w:numPr>
          <w:ilvl w:val="0"/>
          <w:numId w:val="4"/>
        </w:numPr>
        <w:tabs>
          <w:tab w:val="left" w:pos="720"/>
        </w:tabs>
        <w:spacing w:line="0" w:lineRule="atLeast"/>
        <w:ind w:left="720" w:hanging="362"/>
        <w:jc w:val="both"/>
        <w:rPr>
          <w:rFonts w:ascii="Times New Roman" w:eastAsia="Times New Roman" w:hAnsi="Times New Roman"/>
          <w:i/>
          <w:sz w:val="24"/>
        </w:rPr>
      </w:pPr>
      <w:r>
        <w:rPr>
          <w:rFonts w:ascii="Times New Roman" w:eastAsia="Times New Roman" w:hAnsi="Times New Roman"/>
          <w:i/>
          <w:sz w:val="24"/>
          <w:u w:val="single"/>
        </w:rPr>
        <w:t>Appeals Process</w:t>
      </w:r>
    </w:p>
    <w:p w14:paraId="6537F28F" w14:textId="77777777" w:rsidR="004B4AB4" w:rsidRDefault="004B4AB4" w:rsidP="00155B68">
      <w:pPr>
        <w:spacing w:line="12" w:lineRule="exact"/>
        <w:jc w:val="both"/>
        <w:rPr>
          <w:rFonts w:ascii="Times New Roman" w:eastAsia="Times New Roman" w:hAnsi="Times New Roman"/>
          <w:i/>
          <w:sz w:val="24"/>
        </w:rPr>
      </w:pPr>
    </w:p>
    <w:p w14:paraId="765FD2BB" w14:textId="56496901" w:rsidR="00D43D59" w:rsidRDefault="004B4AB4" w:rsidP="2DBA7288">
      <w:pPr>
        <w:spacing w:line="249" w:lineRule="auto"/>
        <w:ind w:left="720" w:right="360"/>
        <w:jc w:val="both"/>
        <w:rPr>
          <w:rFonts w:ascii="Times New Roman" w:eastAsia="Times New Roman" w:hAnsi="Times New Roman"/>
          <w:sz w:val="24"/>
          <w:szCs w:val="24"/>
        </w:rPr>
      </w:pPr>
      <w:r w:rsidRPr="2DBA7288">
        <w:rPr>
          <w:rFonts w:ascii="Times New Roman" w:eastAsia="Times New Roman" w:hAnsi="Times New Roman"/>
          <w:sz w:val="24"/>
          <w:szCs w:val="24"/>
        </w:rPr>
        <w:t xml:space="preserve">If a candidate or potential candidate for the tender </w:t>
      </w:r>
      <w:proofErr w:type="gramStart"/>
      <w:r w:rsidRPr="2DBA7288">
        <w:rPr>
          <w:rFonts w:ascii="Times New Roman" w:eastAsia="Times New Roman" w:hAnsi="Times New Roman"/>
          <w:sz w:val="24"/>
          <w:szCs w:val="24"/>
        </w:rPr>
        <w:t>has</w:t>
      </w:r>
      <w:proofErr w:type="gramEnd"/>
      <w:r w:rsidRPr="2DBA7288">
        <w:rPr>
          <w:rFonts w:ascii="Times New Roman" w:eastAsia="Times New Roman" w:hAnsi="Times New Roman"/>
          <w:sz w:val="24"/>
          <w:szCs w:val="24"/>
        </w:rPr>
        <w:t xml:space="preserve"> any issue which they feel requires appealing, a query can be sent to Concern Worldwid</w:t>
      </w:r>
      <w:r w:rsidR="00424835" w:rsidRPr="2DBA7288">
        <w:rPr>
          <w:rFonts w:ascii="Times New Roman" w:eastAsia="Times New Roman" w:hAnsi="Times New Roman"/>
          <w:sz w:val="24"/>
          <w:szCs w:val="24"/>
        </w:rPr>
        <w:t xml:space="preserve">e Country Director via email: </w:t>
      </w:r>
      <w:hyperlink r:id="rId15">
        <w:r w:rsidR="00E82F85" w:rsidRPr="2DBA7288">
          <w:rPr>
            <w:rStyle w:val="Hyperlink"/>
            <w:rFonts w:ascii="Times New Roman" w:eastAsia="Times New Roman" w:hAnsi="Times New Roman"/>
            <w:sz w:val="24"/>
            <w:szCs w:val="24"/>
          </w:rPr>
          <w:t>Sherzada.khan@concern.net</w:t>
        </w:r>
      </w:hyperlink>
      <w:r>
        <w:tab/>
      </w:r>
      <w:r w:rsidR="00E82F85" w:rsidRPr="2DBA7288">
        <w:rPr>
          <w:rFonts w:ascii="Times New Roman" w:eastAsia="Times New Roman" w:hAnsi="Times New Roman"/>
          <w:sz w:val="24"/>
          <w:szCs w:val="24"/>
        </w:rPr>
        <w:t xml:space="preserve"> </w:t>
      </w:r>
    </w:p>
    <w:p w14:paraId="6DFB9E20" w14:textId="77777777" w:rsidR="00424835" w:rsidRPr="00424835" w:rsidRDefault="00424835" w:rsidP="00424835">
      <w:pPr>
        <w:spacing w:line="249" w:lineRule="auto"/>
        <w:ind w:left="720" w:right="360"/>
        <w:jc w:val="both"/>
        <w:rPr>
          <w:rFonts w:ascii="Times New Roman" w:eastAsia="Times New Roman" w:hAnsi="Times New Roman"/>
          <w:sz w:val="24"/>
        </w:rPr>
      </w:pPr>
    </w:p>
    <w:p w14:paraId="5C35BFCB" w14:textId="77777777" w:rsidR="004B4AB4" w:rsidRDefault="004B4AB4" w:rsidP="00CE1D9B">
      <w:pPr>
        <w:numPr>
          <w:ilvl w:val="0"/>
          <w:numId w:val="4"/>
        </w:numPr>
        <w:tabs>
          <w:tab w:val="left" w:pos="720"/>
        </w:tabs>
        <w:spacing w:line="0" w:lineRule="atLeast"/>
        <w:ind w:left="720" w:hanging="362"/>
        <w:jc w:val="both"/>
        <w:rPr>
          <w:rFonts w:ascii="Times New Roman" w:eastAsia="Times New Roman" w:hAnsi="Times New Roman"/>
          <w:i/>
          <w:sz w:val="24"/>
        </w:rPr>
      </w:pPr>
      <w:r>
        <w:rPr>
          <w:rFonts w:ascii="Times New Roman" w:eastAsia="Times New Roman" w:hAnsi="Times New Roman"/>
          <w:i/>
          <w:sz w:val="24"/>
          <w:u w:val="single"/>
        </w:rPr>
        <w:t>Data protection</w:t>
      </w:r>
    </w:p>
    <w:p w14:paraId="70DF9E56" w14:textId="77777777" w:rsidR="004B4AB4" w:rsidRDefault="004B4AB4" w:rsidP="00155B68">
      <w:pPr>
        <w:spacing w:line="12" w:lineRule="exact"/>
        <w:jc w:val="both"/>
        <w:rPr>
          <w:rFonts w:ascii="Times New Roman" w:eastAsia="Times New Roman" w:hAnsi="Times New Roman"/>
          <w:i/>
          <w:sz w:val="24"/>
        </w:rPr>
      </w:pPr>
    </w:p>
    <w:p w14:paraId="637805D2" w14:textId="2F2C835E" w:rsidR="004B4AB4" w:rsidRPr="00262230" w:rsidRDefault="004B4AB4" w:rsidP="00262230">
      <w:pPr>
        <w:spacing w:line="236" w:lineRule="auto"/>
        <w:ind w:left="720" w:right="360"/>
        <w:jc w:val="both"/>
        <w:rPr>
          <w:rFonts w:ascii="Times New Roman" w:eastAsia="Times New Roman" w:hAnsi="Times New Roman"/>
          <w:sz w:val="24"/>
        </w:rPr>
      </w:pPr>
      <w:r>
        <w:rPr>
          <w:rFonts w:ascii="Times New Roman" w:eastAsia="Times New Roman" w:hAnsi="Times New Roman"/>
          <w:sz w:val="24"/>
        </w:rPr>
        <w:t xml:space="preserve">Concern guarantees that all procurement activities </w:t>
      </w:r>
      <w:proofErr w:type="gramStart"/>
      <w:r>
        <w:rPr>
          <w:rFonts w:ascii="Times New Roman" w:eastAsia="Times New Roman" w:hAnsi="Times New Roman"/>
          <w:sz w:val="24"/>
        </w:rPr>
        <w:t>are fully and transparently documented</w:t>
      </w:r>
      <w:proofErr w:type="gramEnd"/>
      <w:r>
        <w:rPr>
          <w:rFonts w:ascii="Times New Roman" w:eastAsia="Times New Roman" w:hAnsi="Times New Roman"/>
          <w:sz w:val="24"/>
        </w:rPr>
        <w:t xml:space="preserve"> for internal or donor audit purposes. Concern guarantees confidentiality of the procurement process.</w:t>
      </w:r>
    </w:p>
    <w:p w14:paraId="463F29E8" w14:textId="77777777" w:rsidR="004B4AB4" w:rsidRDefault="004B4AB4" w:rsidP="00155B68">
      <w:pPr>
        <w:spacing w:line="277" w:lineRule="exact"/>
        <w:jc w:val="both"/>
        <w:rPr>
          <w:rFonts w:ascii="Times New Roman" w:eastAsia="Times New Roman" w:hAnsi="Times New Roman"/>
          <w:i/>
          <w:sz w:val="24"/>
        </w:rPr>
      </w:pPr>
    </w:p>
    <w:p w14:paraId="08B79174" w14:textId="77777777" w:rsidR="004B4AB4" w:rsidRDefault="00DE2C18" w:rsidP="00CE1D9B">
      <w:pPr>
        <w:numPr>
          <w:ilvl w:val="0"/>
          <w:numId w:val="4"/>
        </w:numPr>
        <w:tabs>
          <w:tab w:val="left" w:pos="720"/>
        </w:tabs>
        <w:spacing w:line="0" w:lineRule="atLeast"/>
        <w:ind w:left="720" w:hanging="362"/>
        <w:jc w:val="both"/>
        <w:rPr>
          <w:rFonts w:ascii="Times New Roman" w:eastAsia="Times New Roman" w:hAnsi="Times New Roman"/>
          <w:i/>
          <w:sz w:val="24"/>
        </w:rPr>
      </w:pPr>
      <w:r>
        <w:rPr>
          <w:rFonts w:ascii="Times New Roman" w:eastAsia="Times New Roman" w:hAnsi="Times New Roman"/>
          <w:i/>
          <w:sz w:val="24"/>
          <w:u w:val="single"/>
        </w:rPr>
        <w:t>Donors</w:t>
      </w:r>
    </w:p>
    <w:p w14:paraId="3B7B4B86" w14:textId="77777777" w:rsidR="004B4AB4" w:rsidRDefault="004B4AB4" w:rsidP="00155B68">
      <w:pPr>
        <w:spacing w:line="12" w:lineRule="exact"/>
        <w:jc w:val="both"/>
        <w:rPr>
          <w:rFonts w:ascii="Times New Roman" w:eastAsia="Times New Roman" w:hAnsi="Times New Roman"/>
          <w:i/>
          <w:sz w:val="24"/>
        </w:rPr>
      </w:pPr>
    </w:p>
    <w:p w14:paraId="6B85D0F5" w14:textId="177C4964" w:rsidR="00B514A7" w:rsidRPr="00B514A7" w:rsidRDefault="004B4AB4" w:rsidP="0AFD5911">
      <w:pPr>
        <w:spacing w:line="234" w:lineRule="auto"/>
        <w:ind w:left="720" w:right="360"/>
        <w:jc w:val="both"/>
        <w:rPr>
          <w:rFonts w:ascii="Times New Roman" w:eastAsia="Times New Roman" w:hAnsi="Times New Roman"/>
          <w:sz w:val="24"/>
          <w:szCs w:val="24"/>
          <w:lang w:val="en-GB"/>
        </w:rPr>
      </w:pPr>
      <w:r w:rsidRPr="2DBA7288">
        <w:rPr>
          <w:rFonts w:ascii="Times New Roman" w:eastAsia="Times New Roman" w:hAnsi="Times New Roman"/>
          <w:sz w:val="24"/>
          <w:szCs w:val="24"/>
        </w:rPr>
        <w:t>The donor</w:t>
      </w:r>
      <w:r w:rsidR="00424835" w:rsidRPr="2DBA7288">
        <w:rPr>
          <w:rFonts w:ascii="Times New Roman" w:eastAsia="Times New Roman" w:hAnsi="Times New Roman"/>
          <w:sz w:val="24"/>
          <w:szCs w:val="24"/>
        </w:rPr>
        <w:t>s</w:t>
      </w:r>
      <w:r w:rsidR="00DD4640" w:rsidRPr="2DBA7288">
        <w:rPr>
          <w:rFonts w:ascii="Times New Roman" w:eastAsia="Times New Roman" w:hAnsi="Times New Roman"/>
          <w:sz w:val="24"/>
          <w:szCs w:val="24"/>
        </w:rPr>
        <w:t xml:space="preserve"> </w:t>
      </w:r>
      <w:r w:rsidRPr="2DBA7288">
        <w:rPr>
          <w:rFonts w:ascii="Times New Roman" w:eastAsia="Times New Roman" w:hAnsi="Times New Roman"/>
          <w:sz w:val="24"/>
          <w:szCs w:val="24"/>
        </w:rPr>
        <w:t>for the works</w:t>
      </w:r>
      <w:r w:rsidR="0046225D" w:rsidRPr="2DBA7288">
        <w:rPr>
          <w:rFonts w:ascii="Times New Roman" w:eastAsia="Times New Roman" w:hAnsi="Times New Roman"/>
          <w:sz w:val="24"/>
          <w:szCs w:val="24"/>
        </w:rPr>
        <w:t xml:space="preserve"> included in this tender </w:t>
      </w:r>
      <w:r w:rsidR="00424835" w:rsidRPr="2DBA7288">
        <w:rPr>
          <w:rFonts w:ascii="Times New Roman" w:eastAsia="Times New Roman" w:hAnsi="Times New Roman"/>
          <w:sz w:val="24"/>
          <w:szCs w:val="24"/>
        </w:rPr>
        <w:t>are</w:t>
      </w:r>
      <w:r w:rsidR="7777AC42" w:rsidRPr="2DBA7288">
        <w:rPr>
          <w:rFonts w:ascii="Times New Roman" w:eastAsia="Times New Roman" w:hAnsi="Times New Roman"/>
          <w:sz w:val="24"/>
          <w:szCs w:val="24"/>
        </w:rPr>
        <w:t xml:space="preserve"> primarily</w:t>
      </w:r>
      <w:r w:rsidR="0046225D" w:rsidRPr="2DBA7288">
        <w:rPr>
          <w:rFonts w:ascii="Times New Roman" w:eastAsia="Times New Roman" w:hAnsi="Times New Roman"/>
          <w:sz w:val="24"/>
          <w:szCs w:val="24"/>
        </w:rPr>
        <w:t xml:space="preserve"> </w:t>
      </w:r>
      <w:r w:rsidR="005076DA" w:rsidRPr="2DBA7288">
        <w:rPr>
          <w:rFonts w:ascii="Times New Roman" w:eastAsia="Times New Roman" w:hAnsi="Times New Roman"/>
          <w:b/>
          <w:bCs/>
          <w:sz w:val="24"/>
          <w:szCs w:val="24"/>
          <w:lang w:val="en-US"/>
        </w:rPr>
        <w:t xml:space="preserve">UNHCR </w:t>
      </w:r>
      <w:r w:rsidR="6118C10A" w:rsidRPr="2DBA7288">
        <w:rPr>
          <w:rFonts w:ascii="Times New Roman" w:eastAsia="Times New Roman" w:hAnsi="Times New Roman"/>
          <w:b/>
          <w:bCs/>
          <w:sz w:val="24"/>
          <w:szCs w:val="24"/>
          <w:lang w:val="en-US"/>
        </w:rPr>
        <w:t>and</w:t>
      </w:r>
      <w:r w:rsidR="005076DA" w:rsidRPr="2DBA7288">
        <w:rPr>
          <w:rFonts w:ascii="Times New Roman" w:eastAsia="Times New Roman" w:hAnsi="Times New Roman"/>
          <w:b/>
          <w:bCs/>
          <w:sz w:val="24"/>
          <w:szCs w:val="24"/>
          <w:lang w:val="en-US"/>
        </w:rPr>
        <w:t xml:space="preserve"> </w:t>
      </w:r>
      <w:r w:rsidR="780394D1" w:rsidRPr="2DBA7288">
        <w:rPr>
          <w:rFonts w:ascii="Times New Roman" w:eastAsia="Times New Roman" w:hAnsi="Times New Roman"/>
          <w:b/>
          <w:bCs/>
          <w:sz w:val="24"/>
          <w:szCs w:val="24"/>
          <w:lang w:val="en-US"/>
        </w:rPr>
        <w:t xml:space="preserve">potentially </w:t>
      </w:r>
      <w:r w:rsidR="00B514A7" w:rsidRPr="2DBA7288">
        <w:rPr>
          <w:rFonts w:ascii="Times New Roman" w:eastAsia="Times New Roman" w:hAnsi="Times New Roman"/>
          <w:b/>
          <w:bCs/>
          <w:sz w:val="24"/>
          <w:szCs w:val="24"/>
          <w:lang w:val="en-US"/>
        </w:rPr>
        <w:t>other Concern donors.</w:t>
      </w:r>
    </w:p>
    <w:p w14:paraId="17AD93B2" w14:textId="17494120" w:rsidR="0050447E" w:rsidRDefault="0050447E" w:rsidP="00262230">
      <w:pPr>
        <w:spacing w:line="234" w:lineRule="auto"/>
        <w:ind w:right="360"/>
        <w:jc w:val="both"/>
        <w:rPr>
          <w:rFonts w:ascii="Times New Roman" w:eastAsia="Times New Roman" w:hAnsi="Times New Roman"/>
          <w:sz w:val="24"/>
        </w:rPr>
      </w:pPr>
    </w:p>
    <w:p w14:paraId="0DE4B5B7" w14:textId="77777777" w:rsidR="0050447E" w:rsidRDefault="0050447E" w:rsidP="00155B68">
      <w:pPr>
        <w:spacing w:line="234" w:lineRule="auto"/>
        <w:ind w:left="720" w:right="360"/>
        <w:jc w:val="both"/>
        <w:rPr>
          <w:rFonts w:ascii="Times New Roman" w:eastAsia="Times New Roman" w:hAnsi="Times New Roman"/>
          <w:sz w:val="24"/>
        </w:rPr>
      </w:pPr>
    </w:p>
    <w:sectPr w:rsidR="0050447E">
      <w:footerReference w:type="default" r:id="rId16"/>
      <w:pgSz w:w="12240" w:h="15840"/>
      <w:pgMar w:top="1440" w:right="1440" w:bottom="1440" w:left="1440" w:header="0" w:footer="0" w:gutter="0"/>
      <w:cols w:space="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1CD1E" w14:textId="77777777" w:rsidR="00F57C89" w:rsidRDefault="00F57C89" w:rsidP="00771D17">
      <w:r>
        <w:separator/>
      </w:r>
    </w:p>
  </w:endnote>
  <w:endnote w:type="continuationSeparator" w:id="0">
    <w:p w14:paraId="274DE8DF" w14:textId="77777777" w:rsidR="00F57C89" w:rsidRDefault="00F57C89" w:rsidP="00771D17">
      <w:r>
        <w:continuationSeparator/>
      </w:r>
    </w:p>
  </w:endnote>
  <w:endnote w:type="continuationNotice" w:id="1">
    <w:p w14:paraId="4EE0F763" w14:textId="77777777" w:rsidR="00F57C89" w:rsidRDefault="00F57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AE699" w14:textId="56E55A4C" w:rsidR="003A3669" w:rsidRDefault="003A3669">
    <w:pPr>
      <w:pStyle w:val="Footer"/>
      <w:jc w:val="right"/>
    </w:pPr>
    <w:r>
      <w:fldChar w:fldCharType="begin"/>
    </w:r>
    <w:r>
      <w:instrText xml:space="preserve"> PAGE   \* MERGEFORMAT </w:instrText>
    </w:r>
    <w:r>
      <w:fldChar w:fldCharType="separate"/>
    </w:r>
    <w:r w:rsidR="00DE019C">
      <w:rPr>
        <w:noProof/>
      </w:rPr>
      <w:t>5</w:t>
    </w:r>
    <w:r>
      <w:rPr>
        <w:noProof/>
      </w:rPr>
      <w:fldChar w:fldCharType="end"/>
    </w:r>
  </w:p>
  <w:p w14:paraId="680A4E5D" w14:textId="77777777" w:rsidR="003A3669" w:rsidRDefault="003A3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52F53" w14:textId="77777777" w:rsidR="00F57C89" w:rsidRDefault="00F57C89" w:rsidP="00771D17">
      <w:r>
        <w:separator/>
      </w:r>
    </w:p>
  </w:footnote>
  <w:footnote w:type="continuationSeparator" w:id="0">
    <w:p w14:paraId="08879276" w14:textId="77777777" w:rsidR="00F57C89" w:rsidRDefault="00F57C89" w:rsidP="00771D17">
      <w:r>
        <w:continuationSeparator/>
      </w:r>
    </w:p>
  </w:footnote>
  <w:footnote w:type="continuationNotice" w:id="1">
    <w:p w14:paraId="2C7899D6" w14:textId="77777777" w:rsidR="00F57C89" w:rsidRDefault="00F57C8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AD87966"/>
    <w:lvl w:ilvl="0" w:tplc="4E186624">
      <w:start w:val="1"/>
      <w:numFmt w:val="decimal"/>
      <w:lvlText w:val="%1."/>
      <w:lvlJc w:val="left"/>
    </w:lvl>
    <w:lvl w:ilvl="1" w:tplc="F894FAD0">
      <w:start w:val="1"/>
      <w:numFmt w:val="bullet"/>
      <w:lvlText w:val=""/>
      <w:lvlJc w:val="left"/>
    </w:lvl>
    <w:lvl w:ilvl="2" w:tplc="A42EFC3E">
      <w:start w:val="1"/>
      <w:numFmt w:val="bullet"/>
      <w:lvlText w:val=""/>
      <w:lvlJc w:val="left"/>
    </w:lvl>
    <w:lvl w:ilvl="3" w:tplc="865A89D6">
      <w:start w:val="1"/>
      <w:numFmt w:val="bullet"/>
      <w:lvlText w:val=""/>
      <w:lvlJc w:val="left"/>
    </w:lvl>
    <w:lvl w:ilvl="4" w:tplc="39828934">
      <w:start w:val="1"/>
      <w:numFmt w:val="bullet"/>
      <w:lvlText w:val=""/>
      <w:lvlJc w:val="left"/>
    </w:lvl>
    <w:lvl w:ilvl="5" w:tplc="34504070">
      <w:start w:val="1"/>
      <w:numFmt w:val="bullet"/>
      <w:lvlText w:val=""/>
      <w:lvlJc w:val="left"/>
    </w:lvl>
    <w:lvl w:ilvl="6" w:tplc="7A96429A">
      <w:start w:val="1"/>
      <w:numFmt w:val="bullet"/>
      <w:lvlText w:val=""/>
      <w:lvlJc w:val="left"/>
    </w:lvl>
    <w:lvl w:ilvl="7" w:tplc="930A9048">
      <w:start w:val="1"/>
      <w:numFmt w:val="bullet"/>
      <w:lvlText w:val=""/>
      <w:lvlJc w:val="left"/>
    </w:lvl>
    <w:lvl w:ilvl="8" w:tplc="91749F6A">
      <w:start w:val="1"/>
      <w:numFmt w:val="bullet"/>
      <w:lvlText w:val=""/>
      <w:lvlJc w:val="left"/>
    </w:lvl>
  </w:abstractNum>
  <w:abstractNum w:abstractNumId="1" w15:restartNumberingAfterBreak="0">
    <w:nsid w:val="00000004"/>
    <w:multiLevelType w:val="hybridMultilevel"/>
    <w:tmpl w:val="3D1B58BA"/>
    <w:lvl w:ilvl="0" w:tplc="33BABA5E">
      <w:start w:val="9"/>
      <w:numFmt w:val="decimal"/>
      <w:lvlText w:val="%1."/>
      <w:lvlJc w:val="left"/>
    </w:lvl>
    <w:lvl w:ilvl="1" w:tplc="3F24B1F6">
      <w:start w:val="1"/>
      <w:numFmt w:val="decimal"/>
      <w:lvlText w:val="%2"/>
      <w:lvlJc w:val="left"/>
    </w:lvl>
    <w:lvl w:ilvl="2" w:tplc="AF68CD5A">
      <w:start w:val="1"/>
      <w:numFmt w:val="bullet"/>
      <w:lvlText w:val=""/>
      <w:lvlJc w:val="left"/>
    </w:lvl>
    <w:lvl w:ilvl="3" w:tplc="B5948020">
      <w:start w:val="1"/>
      <w:numFmt w:val="bullet"/>
      <w:lvlText w:val=""/>
      <w:lvlJc w:val="left"/>
    </w:lvl>
    <w:lvl w:ilvl="4" w:tplc="BDAE3858">
      <w:start w:val="1"/>
      <w:numFmt w:val="bullet"/>
      <w:lvlText w:val=""/>
      <w:lvlJc w:val="left"/>
    </w:lvl>
    <w:lvl w:ilvl="5" w:tplc="DACAF21E">
      <w:start w:val="1"/>
      <w:numFmt w:val="bullet"/>
      <w:lvlText w:val=""/>
      <w:lvlJc w:val="left"/>
    </w:lvl>
    <w:lvl w:ilvl="6" w:tplc="20466D52">
      <w:start w:val="1"/>
      <w:numFmt w:val="bullet"/>
      <w:lvlText w:val=""/>
      <w:lvlJc w:val="left"/>
    </w:lvl>
    <w:lvl w:ilvl="7" w:tplc="64B861B8">
      <w:start w:val="1"/>
      <w:numFmt w:val="bullet"/>
      <w:lvlText w:val=""/>
      <w:lvlJc w:val="left"/>
    </w:lvl>
    <w:lvl w:ilvl="8" w:tplc="3A204D6E">
      <w:start w:val="1"/>
      <w:numFmt w:val="bullet"/>
      <w:lvlText w:val=""/>
      <w:lvlJc w:val="left"/>
    </w:lvl>
  </w:abstractNum>
  <w:abstractNum w:abstractNumId="2" w15:restartNumberingAfterBreak="0">
    <w:nsid w:val="00000006"/>
    <w:multiLevelType w:val="hybridMultilevel"/>
    <w:tmpl w:val="2EB141F2"/>
    <w:lvl w:ilvl="0" w:tplc="C8B2F1E6">
      <w:start w:val="11"/>
      <w:numFmt w:val="decimal"/>
      <w:lvlText w:val="%1."/>
      <w:lvlJc w:val="left"/>
    </w:lvl>
    <w:lvl w:ilvl="1" w:tplc="8A72DD08">
      <w:start w:val="1"/>
      <w:numFmt w:val="bullet"/>
      <w:lvlText w:val=""/>
      <w:lvlJc w:val="left"/>
    </w:lvl>
    <w:lvl w:ilvl="2" w:tplc="2FCAD588">
      <w:start w:val="1"/>
      <w:numFmt w:val="bullet"/>
      <w:lvlText w:val=""/>
      <w:lvlJc w:val="left"/>
    </w:lvl>
    <w:lvl w:ilvl="3" w:tplc="4E1623C2">
      <w:start w:val="1"/>
      <w:numFmt w:val="bullet"/>
      <w:lvlText w:val=""/>
      <w:lvlJc w:val="left"/>
    </w:lvl>
    <w:lvl w:ilvl="4" w:tplc="24AE84B6">
      <w:start w:val="1"/>
      <w:numFmt w:val="bullet"/>
      <w:lvlText w:val=""/>
      <w:lvlJc w:val="left"/>
    </w:lvl>
    <w:lvl w:ilvl="5" w:tplc="9E3AA420">
      <w:start w:val="1"/>
      <w:numFmt w:val="bullet"/>
      <w:lvlText w:val=""/>
      <w:lvlJc w:val="left"/>
    </w:lvl>
    <w:lvl w:ilvl="6" w:tplc="C73AB264">
      <w:start w:val="1"/>
      <w:numFmt w:val="bullet"/>
      <w:lvlText w:val=""/>
      <w:lvlJc w:val="left"/>
    </w:lvl>
    <w:lvl w:ilvl="7" w:tplc="25184EA2">
      <w:start w:val="1"/>
      <w:numFmt w:val="bullet"/>
      <w:lvlText w:val=""/>
      <w:lvlJc w:val="left"/>
    </w:lvl>
    <w:lvl w:ilvl="8" w:tplc="06847624">
      <w:start w:val="1"/>
      <w:numFmt w:val="bullet"/>
      <w:lvlText w:val=""/>
      <w:lvlJc w:val="left"/>
    </w:lvl>
  </w:abstractNum>
  <w:abstractNum w:abstractNumId="3" w15:restartNumberingAfterBreak="0">
    <w:nsid w:val="1FA36FEF"/>
    <w:multiLevelType w:val="hybridMultilevel"/>
    <w:tmpl w:val="D17C2FE8"/>
    <w:lvl w:ilvl="0" w:tplc="18090015">
      <w:start w:val="1"/>
      <w:numFmt w:val="upperLetter"/>
      <w:lvlText w:val="%1."/>
      <w:lvlJc w:val="left"/>
      <w:pPr>
        <w:ind w:left="2610" w:hanging="360"/>
      </w:pPr>
    </w:lvl>
    <w:lvl w:ilvl="1" w:tplc="18090019">
      <w:start w:val="1"/>
      <w:numFmt w:val="lowerLetter"/>
      <w:lvlText w:val="%2."/>
      <w:lvlJc w:val="left"/>
      <w:pPr>
        <w:ind w:left="3330" w:hanging="360"/>
      </w:pPr>
    </w:lvl>
    <w:lvl w:ilvl="2" w:tplc="1809001B" w:tentative="1">
      <w:start w:val="1"/>
      <w:numFmt w:val="lowerRoman"/>
      <w:lvlText w:val="%3."/>
      <w:lvlJc w:val="right"/>
      <w:pPr>
        <w:ind w:left="4050" w:hanging="180"/>
      </w:pPr>
    </w:lvl>
    <w:lvl w:ilvl="3" w:tplc="1809000F" w:tentative="1">
      <w:start w:val="1"/>
      <w:numFmt w:val="decimal"/>
      <w:lvlText w:val="%4."/>
      <w:lvlJc w:val="left"/>
      <w:pPr>
        <w:ind w:left="4770" w:hanging="360"/>
      </w:pPr>
    </w:lvl>
    <w:lvl w:ilvl="4" w:tplc="18090019" w:tentative="1">
      <w:start w:val="1"/>
      <w:numFmt w:val="lowerLetter"/>
      <w:lvlText w:val="%5."/>
      <w:lvlJc w:val="left"/>
      <w:pPr>
        <w:ind w:left="5490" w:hanging="360"/>
      </w:pPr>
    </w:lvl>
    <w:lvl w:ilvl="5" w:tplc="1809001B" w:tentative="1">
      <w:start w:val="1"/>
      <w:numFmt w:val="lowerRoman"/>
      <w:lvlText w:val="%6."/>
      <w:lvlJc w:val="right"/>
      <w:pPr>
        <w:ind w:left="6210" w:hanging="180"/>
      </w:pPr>
    </w:lvl>
    <w:lvl w:ilvl="6" w:tplc="1809000F" w:tentative="1">
      <w:start w:val="1"/>
      <w:numFmt w:val="decimal"/>
      <w:lvlText w:val="%7."/>
      <w:lvlJc w:val="left"/>
      <w:pPr>
        <w:ind w:left="6930" w:hanging="360"/>
      </w:pPr>
    </w:lvl>
    <w:lvl w:ilvl="7" w:tplc="18090019" w:tentative="1">
      <w:start w:val="1"/>
      <w:numFmt w:val="lowerLetter"/>
      <w:lvlText w:val="%8."/>
      <w:lvlJc w:val="left"/>
      <w:pPr>
        <w:ind w:left="7650" w:hanging="360"/>
      </w:pPr>
    </w:lvl>
    <w:lvl w:ilvl="8" w:tplc="1809001B" w:tentative="1">
      <w:start w:val="1"/>
      <w:numFmt w:val="lowerRoman"/>
      <w:lvlText w:val="%9."/>
      <w:lvlJc w:val="right"/>
      <w:pPr>
        <w:ind w:left="8370" w:hanging="180"/>
      </w:pPr>
    </w:lvl>
  </w:abstractNum>
  <w:abstractNum w:abstractNumId="4" w15:restartNumberingAfterBreak="0">
    <w:nsid w:val="3C031176"/>
    <w:multiLevelType w:val="hybridMultilevel"/>
    <w:tmpl w:val="0A581F26"/>
    <w:lvl w:ilvl="0" w:tplc="1809000F">
      <w:start w:val="1"/>
      <w:numFmt w:val="decimal"/>
      <w:lvlText w:val="%1."/>
      <w:lvlJc w:val="left"/>
      <w:pPr>
        <w:ind w:left="1440" w:hanging="360"/>
      </w:pPr>
    </w:lvl>
    <w:lvl w:ilvl="1" w:tplc="18090019">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5" w15:restartNumberingAfterBreak="0">
    <w:nsid w:val="7D038204"/>
    <w:multiLevelType w:val="hybridMultilevel"/>
    <w:tmpl w:val="9D765954"/>
    <w:lvl w:ilvl="0" w:tplc="7DDCC012">
      <w:start w:val="1"/>
      <w:numFmt w:val="upperLetter"/>
      <w:lvlText w:val="%1."/>
      <w:lvlJc w:val="left"/>
      <w:pPr>
        <w:ind w:left="720" w:hanging="360"/>
      </w:pPr>
    </w:lvl>
    <w:lvl w:ilvl="1" w:tplc="245C52D6">
      <w:start w:val="1"/>
      <w:numFmt w:val="lowerLetter"/>
      <w:lvlText w:val="%2."/>
      <w:lvlJc w:val="left"/>
      <w:pPr>
        <w:ind w:left="1440" w:hanging="360"/>
      </w:pPr>
    </w:lvl>
    <w:lvl w:ilvl="2" w:tplc="514414A2">
      <w:start w:val="1"/>
      <w:numFmt w:val="lowerRoman"/>
      <w:lvlText w:val="%3."/>
      <w:lvlJc w:val="right"/>
      <w:pPr>
        <w:ind w:left="2160" w:hanging="180"/>
      </w:pPr>
    </w:lvl>
    <w:lvl w:ilvl="3" w:tplc="FC5C18DA">
      <w:start w:val="1"/>
      <w:numFmt w:val="decimal"/>
      <w:lvlText w:val="%4."/>
      <w:lvlJc w:val="left"/>
      <w:pPr>
        <w:ind w:left="2880" w:hanging="360"/>
      </w:pPr>
    </w:lvl>
    <w:lvl w:ilvl="4" w:tplc="E356F56A">
      <w:start w:val="1"/>
      <w:numFmt w:val="lowerLetter"/>
      <w:lvlText w:val="%5."/>
      <w:lvlJc w:val="left"/>
      <w:pPr>
        <w:ind w:left="3600" w:hanging="360"/>
      </w:pPr>
    </w:lvl>
    <w:lvl w:ilvl="5" w:tplc="92F07540">
      <w:start w:val="1"/>
      <w:numFmt w:val="lowerRoman"/>
      <w:lvlText w:val="%6."/>
      <w:lvlJc w:val="right"/>
      <w:pPr>
        <w:ind w:left="4320" w:hanging="180"/>
      </w:pPr>
    </w:lvl>
    <w:lvl w:ilvl="6" w:tplc="75A01998">
      <w:start w:val="1"/>
      <w:numFmt w:val="decimal"/>
      <w:lvlText w:val="%7."/>
      <w:lvlJc w:val="left"/>
      <w:pPr>
        <w:ind w:left="5040" w:hanging="360"/>
      </w:pPr>
    </w:lvl>
    <w:lvl w:ilvl="7" w:tplc="5094B834">
      <w:start w:val="1"/>
      <w:numFmt w:val="lowerLetter"/>
      <w:lvlText w:val="%8."/>
      <w:lvlJc w:val="left"/>
      <w:pPr>
        <w:ind w:left="5760" w:hanging="360"/>
      </w:pPr>
    </w:lvl>
    <w:lvl w:ilvl="8" w:tplc="4B987624">
      <w:start w:val="1"/>
      <w:numFmt w:val="lowerRoman"/>
      <w:lvlText w:val="%9."/>
      <w:lvlJc w:val="right"/>
      <w:pPr>
        <w:ind w:left="6480" w:hanging="180"/>
      </w:pPr>
    </w:lvl>
  </w:abstractNum>
  <w:num w:numId="1">
    <w:abstractNumId w:val="5"/>
  </w:num>
  <w:num w:numId="2">
    <w:abstractNumId w:val="0"/>
  </w:num>
  <w:num w:numId="3">
    <w:abstractNumId w:val="1"/>
  </w:num>
  <w:num w:numId="4">
    <w:abstractNumId w:val="2"/>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A2MjE3NjU2NAMSZko6SsGpxcWZ+XkgBSa1AJCmdDIsAAAA"/>
  </w:docVars>
  <w:rsids>
    <w:rsidRoot w:val="00E458CE"/>
    <w:rsid w:val="00003EB9"/>
    <w:rsid w:val="00007785"/>
    <w:rsid w:val="00014BD4"/>
    <w:rsid w:val="000319B8"/>
    <w:rsid w:val="00033FB5"/>
    <w:rsid w:val="000708BB"/>
    <w:rsid w:val="00072C7C"/>
    <w:rsid w:val="00076366"/>
    <w:rsid w:val="00086FF0"/>
    <w:rsid w:val="000B37C0"/>
    <w:rsid w:val="000C017D"/>
    <w:rsid w:val="000D4D82"/>
    <w:rsid w:val="000E143B"/>
    <w:rsid w:val="000E5E41"/>
    <w:rsid w:val="000E7140"/>
    <w:rsid w:val="00101145"/>
    <w:rsid w:val="00102748"/>
    <w:rsid w:val="00103434"/>
    <w:rsid w:val="00103868"/>
    <w:rsid w:val="00113C8D"/>
    <w:rsid w:val="0011416C"/>
    <w:rsid w:val="0012431D"/>
    <w:rsid w:val="00124E9B"/>
    <w:rsid w:val="00130E96"/>
    <w:rsid w:val="001369E7"/>
    <w:rsid w:val="00155B68"/>
    <w:rsid w:val="001700AA"/>
    <w:rsid w:val="00170ED7"/>
    <w:rsid w:val="001949BB"/>
    <w:rsid w:val="00197DF7"/>
    <w:rsid w:val="001A2A94"/>
    <w:rsid w:val="001B262A"/>
    <w:rsid w:val="001B2958"/>
    <w:rsid w:val="001B4D91"/>
    <w:rsid w:val="001B663D"/>
    <w:rsid w:val="001E5828"/>
    <w:rsid w:val="001E5BEB"/>
    <w:rsid w:val="001F56A0"/>
    <w:rsid w:val="002034C7"/>
    <w:rsid w:val="002221C6"/>
    <w:rsid w:val="002420A0"/>
    <w:rsid w:val="002564E6"/>
    <w:rsid w:val="00262230"/>
    <w:rsid w:val="00265EE0"/>
    <w:rsid w:val="00271951"/>
    <w:rsid w:val="002801F8"/>
    <w:rsid w:val="0028769B"/>
    <w:rsid w:val="00295667"/>
    <w:rsid w:val="002B63F0"/>
    <w:rsid w:val="002E34F9"/>
    <w:rsid w:val="002F636C"/>
    <w:rsid w:val="003046F9"/>
    <w:rsid w:val="00305B3F"/>
    <w:rsid w:val="00307760"/>
    <w:rsid w:val="00320261"/>
    <w:rsid w:val="003253CE"/>
    <w:rsid w:val="00332FF4"/>
    <w:rsid w:val="00334B40"/>
    <w:rsid w:val="00337FB1"/>
    <w:rsid w:val="00340674"/>
    <w:rsid w:val="00342028"/>
    <w:rsid w:val="003465EE"/>
    <w:rsid w:val="003517FA"/>
    <w:rsid w:val="00354AC5"/>
    <w:rsid w:val="003716E2"/>
    <w:rsid w:val="003733FB"/>
    <w:rsid w:val="003A3669"/>
    <w:rsid w:val="003B7B31"/>
    <w:rsid w:val="003C4084"/>
    <w:rsid w:val="003E68ED"/>
    <w:rsid w:val="003E713C"/>
    <w:rsid w:val="003F7BA7"/>
    <w:rsid w:val="0040242A"/>
    <w:rsid w:val="00415B84"/>
    <w:rsid w:val="0042198D"/>
    <w:rsid w:val="00424835"/>
    <w:rsid w:val="00435767"/>
    <w:rsid w:val="00441944"/>
    <w:rsid w:val="00441C74"/>
    <w:rsid w:val="0044287D"/>
    <w:rsid w:val="00445724"/>
    <w:rsid w:val="00445CC7"/>
    <w:rsid w:val="00457F71"/>
    <w:rsid w:val="0046225D"/>
    <w:rsid w:val="00483029"/>
    <w:rsid w:val="00491290"/>
    <w:rsid w:val="004B4AB4"/>
    <w:rsid w:val="004D71A2"/>
    <w:rsid w:val="004E28CF"/>
    <w:rsid w:val="004E47C0"/>
    <w:rsid w:val="00501169"/>
    <w:rsid w:val="0050447E"/>
    <w:rsid w:val="005076DA"/>
    <w:rsid w:val="00522428"/>
    <w:rsid w:val="005435A4"/>
    <w:rsid w:val="00553F99"/>
    <w:rsid w:val="0056649D"/>
    <w:rsid w:val="00566534"/>
    <w:rsid w:val="005742B5"/>
    <w:rsid w:val="00583DBB"/>
    <w:rsid w:val="00590A8F"/>
    <w:rsid w:val="005B25C2"/>
    <w:rsid w:val="005C0A23"/>
    <w:rsid w:val="005C6F6B"/>
    <w:rsid w:val="005C7583"/>
    <w:rsid w:val="005D4698"/>
    <w:rsid w:val="005F2816"/>
    <w:rsid w:val="005F3116"/>
    <w:rsid w:val="00611676"/>
    <w:rsid w:val="00613D83"/>
    <w:rsid w:val="006171F8"/>
    <w:rsid w:val="00626B10"/>
    <w:rsid w:val="006351E4"/>
    <w:rsid w:val="006429FC"/>
    <w:rsid w:val="00653F53"/>
    <w:rsid w:val="0066780B"/>
    <w:rsid w:val="00667A90"/>
    <w:rsid w:val="0067173D"/>
    <w:rsid w:val="00671D7F"/>
    <w:rsid w:val="00675FA0"/>
    <w:rsid w:val="006967E1"/>
    <w:rsid w:val="006A2BD9"/>
    <w:rsid w:val="006D4BDB"/>
    <w:rsid w:val="006E33F4"/>
    <w:rsid w:val="007020F3"/>
    <w:rsid w:val="007069AA"/>
    <w:rsid w:val="0072303C"/>
    <w:rsid w:val="0073214E"/>
    <w:rsid w:val="00746F94"/>
    <w:rsid w:val="00757368"/>
    <w:rsid w:val="00761744"/>
    <w:rsid w:val="0076359F"/>
    <w:rsid w:val="00763B18"/>
    <w:rsid w:val="00771D17"/>
    <w:rsid w:val="00772E34"/>
    <w:rsid w:val="0078148E"/>
    <w:rsid w:val="00795898"/>
    <w:rsid w:val="00797E7D"/>
    <w:rsid w:val="007A1985"/>
    <w:rsid w:val="007C6136"/>
    <w:rsid w:val="007E3B78"/>
    <w:rsid w:val="007E7E79"/>
    <w:rsid w:val="0080540D"/>
    <w:rsid w:val="00817C59"/>
    <w:rsid w:val="008272AE"/>
    <w:rsid w:val="00841680"/>
    <w:rsid w:val="00845AC7"/>
    <w:rsid w:val="00862ACF"/>
    <w:rsid w:val="00864A07"/>
    <w:rsid w:val="008667EF"/>
    <w:rsid w:val="00870DE0"/>
    <w:rsid w:val="0087308C"/>
    <w:rsid w:val="008733F4"/>
    <w:rsid w:val="00876FD5"/>
    <w:rsid w:val="00884DBB"/>
    <w:rsid w:val="008A2CD5"/>
    <w:rsid w:val="008A304B"/>
    <w:rsid w:val="008C02CF"/>
    <w:rsid w:val="008C2451"/>
    <w:rsid w:val="008C58AE"/>
    <w:rsid w:val="008C7893"/>
    <w:rsid w:val="008D0E56"/>
    <w:rsid w:val="008D3063"/>
    <w:rsid w:val="008D6F3A"/>
    <w:rsid w:val="008E3172"/>
    <w:rsid w:val="008E447D"/>
    <w:rsid w:val="008F7E86"/>
    <w:rsid w:val="00900620"/>
    <w:rsid w:val="00915607"/>
    <w:rsid w:val="0092267E"/>
    <w:rsid w:val="00927E1F"/>
    <w:rsid w:val="00936477"/>
    <w:rsid w:val="00936903"/>
    <w:rsid w:val="00936C82"/>
    <w:rsid w:val="00944A6F"/>
    <w:rsid w:val="00952BAE"/>
    <w:rsid w:val="00960BBB"/>
    <w:rsid w:val="009622E2"/>
    <w:rsid w:val="009727FC"/>
    <w:rsid w:val="009758E4"/>
    <w:rsid w:val="00990B40"/>
    <w:rsid w:val="00997768"/>
    <w:rsid w:val="009A5470"/>
    <w:rsid w:val="009B5B6B"/>
    <w:rsid w:val="009E4239"/>
    <w:rsid w:val="009E7671"/>
    <w:rsid w:val="00A01EA8"/>
    <w:rsid w:val="00A106C2"/>
    <w:rsid w:val="00A1306E"/>
    <w:rsid w:val="00A154D0"/>
    <w:rsid w:val="00A16CC3"/>
    <w:rsid w:val="00A340B2"/>
    <w:rsid w:val="00A3513C"/>
    <w:rsid w:val="00A468CE"/>
    <w:rsid w:val="00A4D20B"/>
    <w:rsid w:val="00A53019"/>
    <w:rsid w:val="00A55C00"/>
    <w:rsid w:val="00A613C0"/>
    <w:rsid w:val="00A8187C"/>
    <w:rsid w:val="00A97629"/>
    <w:rsid w:val="00AA3734"/>
    <w:rsid w:val="00AC0DF4"/>
    <w:rsid w:val="00AD098F"/>
    <w:rsid w:val="00AD1B7F"/>
    <w:rsid w:val="00AD64A8"/>
    <w:rsid w:val="00B00054"/>
    <w:rsid w:val="00B0723A"/>
    <w:rsid w:val="00B26BF5"/>
    <w:rsid w:val="00B43438"/>
    <w:rsid w:val="00B44217"/>
    <w:rsid w:val="00B477FB"/>
    <w:rsid w:val="00B514A7"/>
    <w:rsid w:val="00B52DA2"/>
    <w:rsid w:val="00B54307"/>
    <w:rsid w:val="00B57964"/>
    <w:rsid w:val="00B662F5"/>
    <w:rsid w:val="00B81600"/>
    <w:rsid w:val="00B94630"/>
    <w:rsid w:val="00BA3110"/>
    <w:rsid w:val="00BA5EC4"/>
    <w:rsid w:val="00BB315E"/>
    <w:rsid w:val="00BC14D5"/>
    <w:rsid w:val="00BC7C4D"/>
    <w:rsid w:val="00BD3DBD"/>
    <w:rsid w:val="00BE0585"/>
    <w:rsid w:val="00BE33FA"/>
    <w:rsid w:val="00C06898"/>
    <w:rsid w:val="00C1000C"/>
    <w:rsid w:val="00C152D3"/>
    <w:rsid w:val="00C36413"/>
    <w:rsid w:val="00C402B9"/>
    <w:rsid w:val="00C43753"/>
    <w:rsid w:val="00C467A7"/>
    <w:rsid w:val="00C55487"/>
    <w:rsid w:val="00C5674B"/>
    <w:rsid w:val="00C73C3E"/>
    <w:rsid w:val="00C82BFA"/>
    <w:rsid w:val="00C86C1A"/>
    <w:rsid w:val="00C93667"/>
    <w:rsid w:val="00C96531"/>
    <w:rsid w:val="00CA08D4"/>
    <w:rsid w:val="00CB63C9"/>
    <w:rsid w:val="00CB7F20"/>
    <w:rsid w:val="00CC4B84"/>
    <w:rsid w:val="00CE1D9B"/>
    <w:rsid w:val="00CE36CA"/>
    <w:rsid w:val="00CE4A88"/>
    <w:rsid w:val="00CE5784"/>
    <w:rsid w:val="00CF10F5"/>
    <w:rsid w:val="00CF17D1"/>
    <w:rsid w:val="00CF345A"/>
    <w:rsid w:val="00CF49DB"/>
    <w:rsid w:val="00CF6045"/>
    <w:rsid w:val="00D03810"/>
    <w:rsid w:val="00D054D3"/>
    <w:rsid w:val="00D074FE"/>
    <w:rsid w:val="00D22E17"/>
    <w:rsid w:val="00D25DAF"/>
    <w:rsid w:val="00D43D59"/>
    <w:rsid w:val="00D44A94"/>
    <w:rsid w:val="00D4606D"/>
    <w:rsid w:val="00D609CC"/>
    <w:rsid w:val="00D622EB"/>
    <w:rsid w:val="00D62570"/>
    <w:rsid w:val="00D917B3"/>
    <w:rsid w:val="00D94389"/>
    <w:rsid w:val="00D94B10"/>
    <w:rsid w:val="00DB3569"/>
    <w:rsid w:val="00DC003E"/>
    <w:rsid w:val="00DD4640"/>
    <w:rsid w:val="00DE019C"/>
    <w:rsid w:val="00DE1CC4"/>
    <w:rsid w:val="00DE2C18"/>
    <w:rsid w:val="00DE350E"/>
    <w:rsid w:val="00DE47E2"/>
    <w:rsid w:val="00DE5C8F"/>
    <w:rsid w:val="00DE6AE8"/>
    <w:rsid w:val="00E104C2"/>
    <w:rsid w:val="00E13D09"/>
    <w:rsid w:val="00E20192"/>
    <w:rsid w:val="00E2674A"/>
    <w:rsid w:val="00E277AB"/>
    <w:rsid w:val="00E302FB"/>
    <w:rsid w:val="00E35D1A"/>
    <w:rsid w:val="00E42B7B"/>
    <w:rsid w:val="00E458CE"/>
    <w:rsid w:val="00E55FB2"/>
    <w:rsid w:val="00E71FD5"/>
    <w:rsid w:val="00E761D4"/>
    <w:rsid w:val="00E7623A"/>
    <w:rsid w:val="00E82F85"/>
    <w:rsid w:val="00E836D0"/>
    <w:rsid w:val="00E9526A"/>
    <w:rsid w:val="00EA75B4"/>
    <w:rsid w:val="00EB226D"/>
    <w:rsid w:val="00EB4EFC"/>
    <w:rsid w:val="00EC777D"/>
    <w:rsid w:val="00EF2238"/>
    <w:rsid w:val="00EF25E8"/>
    <w:rsid w:val="00F017FE"/>
    <w:rsid w:val="00F02ECA"/>
    <w:rsid w:val="00F04616"/>
    <w:rsid w:val="00F326FA"/>
    <w:rsid w:val="00F3454E"/>
    <w:rsid w:val="00F4733E"/>
    <w:rsid w:val="00F50977"/>
    <w:rsid w:val="00F53815"/>
    <w:rsid w:val="00F57C89"/>
    <w:rsid w:val="00F661E7"/>
    <w:rsid w:val="00F73469"/>
    <w:rsid w:val="00F74813"/>
    <w:rsid w:val="00F7749E"/>
    <w:rsid w:val="00F850E6"/>
    <w:rsid w:val="00F94F90"/>
    <w:rsid w:val="00FB428C"/>
    <w:rsid w:val="00FF2211"/>
    <w:rsid w:val="02408C76"/>
    <w:rsid w:val="028918D5"/>
    <w:rsid w:val="02E9A149"/>
    <w:rsid w:val="03E5759D"/>
    <w:rsid w:val="04B389EE"/>
    <w:rsid w:val="04D2A51B"/>
    <w:rsid w:val="04F8569B"/>
    <w:rsid w:val="05695848"/>
    <w:rsid w:val="05714B2B"/>
    <w:rsid w:val="057D34DF"/>
    <w:rsid w:val="06F2E8C4"/>
    <w:rsid w:val="08F42BA7"/>
    <w:rsid w:val="091F52F6"/>
    <w:rsid w:val="096188B0"/>
    <w:rsid w:val="09B78CCC"/>
    <w:rsid w:val="0A2E7E4D"/>
    <w:rsid w:val="0A54EA2C"/>
    <w:rsid w:val="0AFD5911"/>
    <w:rsid w:val="0B0CA2DE"/>
    <w:rsid w:val="0B6A7BC9"/>
    <w:rsid w:val="0B877EF1"/>
    <w:rsid w:val="0C7C9A9B"/>
    <w:rsid w:val="0D5D1568"/>
    <w:rsid w:val="0F54AB4F"/>
    <w:rsid w:val="1098F370"/>
    <w:rsid w:val="11140B6F"/>
    <w:rsid w:val="11967192"/>
    <w:rsid w:val="1455AC00"/>
    <w:rsid w:val="147D69EF"/>
    <w:rsid w:val="15572D6B"/>
    <w:rsid w:val="1745C1BB"/>
    <w:rsid w:val="18F63A16"/>
    <w:rsid w:val="1989A53E"/>
    <w:rsid w:val="1AAE0B20"/>
    <w:rsid w:val="1BE43EC8"/>
    <w:rsid w:val="1C8C1525"/>
    <w:rsid w:val="1CD00FD8"/>
    <w:rsid w:val="1D5A10D5"/>
    <w:rsid w:val="1EB71FBC"/>
    <w:rsid w:val="1F61DD4E"/>
    <w:rsid w:val="1F713C92"/>
    <w:rsid w:val="1F9E872C"/>
    <w:rsid w:val="20E7D1B4"/>
    <w:rsid w:val="2122A910"/>
    <w:rsid w:val="22B2741A"/>
    <w:rsid w:val="22CAA3CD"/>
    <w:rsid w:val="22F78956"/>
    <w:rsid w:val="2389B988"/>
    <w:rsid w:val="243C9296"/>
    <w:rsid w:val="243E24DC"/>
    <w:rsid w:val="25E80FA6"/>
    <w:rsid w:val="26582B9E"/>
    <w:rsid w:val="26612A06"/>
    <w:rsid w:val="26CF199E"/>
    <w:rsid w:val="28B0BA58"/>
    <w:rsid w:val="28CF6864"/>
    <w:rsid w:val="29349A06"/>
    <w:rsid w:val="2AEF0755"/>
    <w:rsid w:val="2DBA7288"/>
    <w:rsid w:val="2E23E06B"/>
    <w:rsid w:val="2E6E28FE"/>
    <w:rsid w:val="2EDC0722"/>
    <w:rsid w:val="2FAF0CCA"/>
    <w:rsid w:val="2FEA6270"/>
    <w:rsid w:val="3024401B"/>
    <w:rsid w:val="306C7FB1"/>
    <w:rsid w:val="30C0C2EC"/>
    <w:rsid w:val="30E9A522"/>
    <w:rsid w:val="32974DDA"/>
    <w:rsid w:val="32D6B0D7"/>
    <w:rsid w:val="33D4626A"/>
    <w:rsid w:val="340297F4"/>
    <w:rsid w:val="357B8E23"/>
    <w:rsid w:val="35D7729A"/>
    <w:rsid w:val="375AD1F7"/>
    <w:rsid w:val="37E2356A"/>
    <w:rsid w:val="38B3BCAD"/>
    <w:rsid w:val="396CBA15"/>
    <w:rsid w:val="3A323B9B"/>
    <w:rsid w:val="3AC22885"/>
    <w:rsid w:val="3D27743D"/>
    <w:rsid w:val="3D508364"/>
    <w:rsid w:val="3DA51E1D"/>
    <w:rsid w:val="3E453B2D"/>
    <w:rsid w:val="3E8208E2"/>
    <w:rsid w:val="3F246E44"/>
    <w:rsid w:val="3F7077CD"/>
    <w:rsid w:val="3FFFDE35"/>
    <w:rsid w:val="414FEE1D"/>
    <w:rsid w:val="4163D4DC"/>
    <w:rsid w:val="41FD3693"/>
    <w:rsid w:val="42890FBF"/>
    <w:rsid w:val="42BA8034"/>
    <w:rsid w:val="441B451D"/>
    <w:rsid w:val="445AE852"/>
    <w:rsid w:val="4462E98B"/>
    <w:rsid w:val="4559C643"/>
    <w:rsid w:val="459DC461"/>
    <w:rsid w:val="45F10F2D"/>
    <w:rsid w:val="4684FDA6"/>
    <w:rsid w:val="47071EB4"/>
    <w:rsid w:val="472DE0D7"/>
    <w:rsid w:val="4731E83A"/>
    <w:rsid w:val="477289CB"/>
    <w:rsid w:val="478F0467"/>
    <w:rsid w:val="47B5C6EA"/>
    <w:rsid w:val="47DB2188"/>
    <w:rsid w:val="480FC2CB"/>
    <w:rsid w:val="481F78C5"/>
    <w:rsid w:val="4976F1E9"/>
    <w:rsid w:val="499F54C5"/>
    <w:rsid w:val="49B5A7E6"/>
    <w:rsid w:val="49C36546"/>
    <w:rsid w:val="4AFDC848"/>
    <w:rsid w:val="4C405017"/>
    <w:rsid w:val="4CFB4946"/>
    <w:rsid w:val="4D866CE5"/>
    <w:rsid w:val="4E53443A"/>
    <w:rsid w:val="4F2390FD"/>
    <w:rsid w:val="4F812999"/>
    <w:rsid w:val="4FB54FCA"/>
    <w:rsid w:val="50477E78"/>
    <w:rsid w:val="5163BFFC"/>
    <w:rsid w:val="52F0739E"/>
    <w:rsid w:val="531C7197"/>
    <w:rsid w:val="532DCC14"/>
    <w:rsid w:val="53D0854E"/>
    <w:rsid w:val="546FC06C"/>
    <w:rsid w:val="54E4CCA1"/>
    <w:rsid w:val="558B3F88"/>
    <w:rsid w:val="5634CA35"/>
    <w:rsid w:val="563F56D0"/>
    <w:rsid w:val="56806146"/>
    <w:rsid w:val="56B6A8C2"/>
    <w:rsid w:val="5738562A"/>
    <w:rsid w:val="57A457B0"/>
    <w:rsid w:val="57D75D04"/>
    <w:rsid w:val="5876220E"/>
    <w:rsid w:val="589F8DE9"/>
    <w:rsid w:val="58B9BC39"/>
    <w:rsid w:val="59A9A09A"/>
    <w:rsid w:val="59B10E14"/>
    <w:rsid w:val="5A44BFF1"/>
    <w:rsid w:val="5A919892"/>
    <w:rsid w:val="5A985A1F"/>
    <w:rsid w:val="5B19A25D"/>
    <w:rsid w:val="5B3D64AF"/>
    <w:rsid w:val="5B50C5BA"/>
    <w:rsid w:val="5B879DBE"/>
    <w:rsid w:val="5B8B26E2"/>
    <w:rsid w:val="5B8BE67F"/>
    <w:rsid w:val="5C2F7A91"/>
    <w:rsid w:val="5D05A37B"/>
    <w:rsid w:val="5DCA0E67"/>
    <w:rsid w:val="5DE9B009"/>
    <w:rsid w:val="5E2F04D5"/>
    <w:rsid w:val="5EEC31AB"/>
    <w:rsid w:val="5F0C6108"/>
    <w:rsid w:val="5F6F103C"/>
    <w:rsid w:val="5FC9F157"/>
    <w:rsid w:val="60470C09"/>
    <w:rsid w:val="605EF12D"/>
    <w:rsid w:val="60F2CD21"/>
    <w:rsid w:val="610151E0"/>
    <w:rsid w:val="610B1274"/>
    <w:rsid w:val="6118C10A"/>
    <w:rsid w:val="62D55008"/>
    <w:rsid w:val="63C8FC7D"/>
    <w:rsid w:val="63D08AD4"/>
    <w:rsid w:val="647BA9BC"/>
    <w:rsid w:val="647D7BAF"/>
    <w:rsid w:val="649DC3A3"/>
    <w:rsid w:val="67D68C59"/>
    <w:rsid w:val="67E7C949"/>
    <w:rsid w:val="682EAAE9"/>
    <w:rsid w:val="6864B1C3"/>
    <w:rsid w:val="68806FF3"/>
    <w:rsid w:val="68CE8223"/>
    <w:rsid w:val="69BCAC5E"/>
    <w:rsid w:val="6A333254"/>
    <w:rsid w:val="6A8A1D93"/>
    <w:rsid w:val="6DAB8D39"/>
    <w:rsid w:val="6DF3EAD7"/>
    <w:rsid w:val="6DFD83B4"/>
    <w:rsid w:val="6E065DFA"/>
    <w:rsid w:val="70AC07B1"/>
    <w:rsid w:val="70D50506"/>
    <w:rsid w:val="72D435DB"/>
    <w:rsid w:val="739E0105"/>
    <w:rsid w:val="73AC8374"/>
    <w:rsid w:val="743D558C"/>
    <w:rsid w:val="755D0B4A"/>
    <w:rsid w:val="76A7AF5A"/>
    <w:rsid w:val="76E98BF3"/>
    <w:rsid w:val="771E974D"/>
    <w:rsid w:val="7777AC42"/>
    <w:rsid w:val="77DF1A4C"/>
    <w:rsid w:val="780394D1"/>
    <w:rsid w:val="79001502"/>
    <w:rsid w:val="790A46D5"/>
    <w:rsid w:val="7A6F515F"/>
    <w:rsid w:val="7B091E83"/>
    <w:rsid w:val="7D742AE6"/>
    <w:rsid w:val="7DFD4585"/>
    <w:rsid w:val="7E584E70"/>
    <w:rsid w:val="7EA63335"/>
    <w:rsid w:val="7FB211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995EB7"/>
  <w15:chartTrackingRefBased/>
  <w15:docId w15:val="{D1433DC3-955E-47EC-8986-A6CA709B9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1D17"/>
    <w:pPr>
      <w:tabs>
        <w:tab w:val="center" w:pos="4513"/>
        <w:tab w:val="right" w:pos="9026"/>
      </w:tabs>
    </w:pPr>
  </w:style>
  <w:style w:type="character" w:customStyle="1" w:styleId="HeaderChar">
    <w:name w:val="Header Char"/>
    <w:basedOn w:val="DefaultParagraphFont"/>
    <w:link w:val="Header"/>
    <w:uiPriority w:val="99"/>
    <w:rsid w:val="00771D17"/>
  </w:style>
  <w:style w:type="paragraph" w:styleId="Footer">
    <w:name w:val="footer"/>
    <w:basedOn w:val="Normal"/>
    <w:link w:val="FooterChar"/>
    <w:uiPriority w:val="99"/>
    <w:unhideWhenUsed/>
    <w:rsid w:val="00771D17"/>
    <w:pPr>
      <w:tabs>
        <w:tab w:val="center" w:pos="4513"/>
        <w:tab w:val="right" w:pos="9026"/>
      </w:tabs>
    </w:pPr>
  </w:style>
  <w:style w:type="character" w:customStyle="1" w:styleId="FooterChar">
    <w:name w:val="Footer Char"/>
    <w:basedOn w:val="DefaultParagraphFont"/>
    <w:link w:val="Footer"/>
    <w:uiPriority w:val="99"/>
    <w:rsid w:val="00771D17"/>
  </w:style>
  <w:style w:type="character" w:styleId="Hyperlink">
    <w:name w:val="Hyperlink"/>
    <w:uiPriority w:val="99"/>
    <w:unhideWhenUsed/>
    <w:rsid w:val="00771D17"/>
    <w:rPr>
      <w:color w:val="0563C1"/>
      <w:u w:val="single"/>
    </w:rPr>
  </w:style>
  <w:style w:type="paragraph" w:styleId="ListParagraph">
    <w:name w:val="List Paragraph"/>
    <w:basedOn w:val="Normal"/>
    <w:uiPriority w:val="34"/>
    <w:qFormat/>
    <w:rsid w:val="00A468CE"/>
    <w:pPr>
      <w:ind w:left="720"/>
    </w:pPr>
  </w:style>
  <w:style w:type="character" w:styleId="CommentReference">
    <w:name w:val="annotation reference"/>
    <w:unhideWhenUsed/>
    <w:rsid w:val="00EF25E8"/>
    <w:rPr>
      <w:sz w:val="16"/>
      <w:szCs w:val="16"/>
    </w:rPr>
  </w:style>
  <w:style w:type="paragraph" w:styleId="CommentText">
    <w:name w:val="annotation text"/>
    <w:basedOn w:val="Normal"/>
    <w:link w:val="CommentTextChar"/>
    <w:unhideWhenUsed/>
    <w:rsid w:val="00EF25E8"/>
  </w:style>
  <w:style w:type="character" w:customStyle="1" w:styleId="CommentTextChar">
    <w:name w:val="Comment Text Char"/>
    <w:basedOn w:val="DefaultParagraphFont"/>
    <w:link w:val="CommentText"/>
    <w:rsid w:val="00EF25E8"/>
  </w:style>
  <w:style w:type="paragraph" w:styleId="CommentSubject">
    <w:name w:val="annotation subject"/>
    <w:basedOn w:val="CommentText"/>
    <w:next w:val="CommentText"/>
    <w:link w:val="CommentSubjectChar"/>
    <w:uiPriority w:val="99"/>
    <w:semiHidden/>
    <w:unhideWhenUsed/>
    <w:rsid w:val="00EF25E8"/>
    <w:rPr>
      <w:b/>
      <w:bCs/>
    </w:rPr>
  </w:style>
  <w:style w:type="character" w:customStyle="1" w:styleId="CommentSubjectChar">
    <w:name w:val="Comment Subject Char"/>
    <w:link w:val="CommentSubject"/>
    <w:uiPriority w:val="99"/>
    <w:semiHidden/>
    <w:rsid w:val="00EF25E8"/>
    <w:rPr>
      <w:b/>
      <w:bCs/>
    </w:rPr>
  </w:style>
  <w:style w:type="paragraph" w:styleId="BalloonText">
    <w:name w:val="Balloon Text"/>
    <w:basedOn w:val="Normal"/>
    <w:link w:val="BalloonTextChar"/>
    <w:uiPriority w:val="99"/>
    <w:semiHidden/>
    <w:unhideWhenUsed/>
    <w:rsid w:val="00EF25E8"/>
    <w:rPr>
      <w:rFonts w:ascii="Segoe UI" w:hAnsi="Segoe UI" w:cs="Segoe UI"/>
      <w:sz w:val="18"/>
      <w:szCs w:val="18"/>
    </w:rPr>
  </w:style>
  <w:style w:type="character" w:customStyle="1" w:styleId="BalloonTextChar">
    <w:name w:val="Balloon Text Char"/>
    <w:link w:val="BalloonText"/>
    <w:uiPriority w:val="99"/>
    <w:semiHidden/>
    <w:rsid w:val="00EF25E8"/>
    <w:rPr>
      <w:rFonts w:ascii="Segoe UI" w:hAnsi="Segoe UI" w:cs="Segoe UI"/>
      <w:sz w:val="18"/>
      <w:szCs w:val="18"/>
    </w:rPr>
  </w:style>
  <w:style w:type="paragraph" w:customStyle="1" w:styleId="Char2">
    <w:name w:val="Char2"/>
    <w:basedOn w:val="Normal"/>
    <w:rsid w:val="00B514A7"/>
    <w:pPr>
      <w:spacing w:after="160" w:line="240" w:lineRule="exact"/>
    </w:pPr>
    <w:rPr>
      <w:rFonts w:ascii="Tahoma" w:eastAsia="Times New Roman" w:hAnsi="Tahoma" w:cs="Times New Roman"/>
      <w:lang w:val="en-US" w:eastAsia="en-US"/>
    </w:rPr>
  </w:style>
  <w:style w:type="paragraph" w:customStyle="1" w:styleId="paragraph">
    <w:name w:val="paragraph"/>
    <w:basedOn w:val="Normal"/>
    <w:rsid w:val="00EB4EFC"/>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EB4EFC"/>
  </w:style>
  <w:style w:type="character" w:customStyle="1" w:styleId="eop">
    <w:name w:val="eop"/>
    <w:basedOn w:val="DefaultParagraphFont"/>
    <w:rsid w:val="00EB4EFC"/>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495683">
      <w:bodyDiv w:val="1"/>
      <w:marLeft w:val="0"/>
      <w:marRight w:val="0"/>
      <w:marTop w:val="0"/>
      <w:marBottom w:val="0"/>
      <w:divBdr>
        <w:top w:val="none" w:sz="0" w:space="0" w:color="auto"/>
        <w:left w:val="none" w:sz="0" w:space="0" w:color="auto"/>
        <w:bottom w:val="none" w:sz="0" w:space="0" w:color="auto"/>
        <w:right w:val="none" w:sz="0" w:space="0" w:color="auto"/>
      </w:divBdr>
      <w:divsChild>
        <w:div w:id="1795900602">
          <w:marLeft w:val="0"/>
          <w:marRight w:val="0"/>
          <w:marTop w:val="0"/>
          <w:marBottom w:val="0"/>
          <w:divBdr>
            <w:top w:val="none" w:sz="0" w:space="0" w:color="auto"/>
            <w:left w:val="none" w:sz="0" w:space="0" w:color="auto"/>
            <w:bottom w:val="none" w:sz="0" w:space="0" w:color="auto"/>
            <w:right w:val="none" w:sz="0" w:space="0" w:color="auto"/>
          </w:divBdr>
        </w:div>
        <w:div w:id="1174032483">
          <w:marLeft w:val="0"/>
          <w:marRight w:val="0"/>
          <w:marTop w:val="0"/>
          <w:marBottom w:val="0"/>
          <w:divBdr>
            <w:top w:val="none" w:sz="0" w:space="0" w:color="auto"/>
            <w:left w:val="none" w:sz="0" w:space="0" w:color="auto"/>
            <w:bottom w:val="none" w:sz="0" w:space="0" w:color="auto"/>
            <w:right w:val="none" w:sz="0" w:space="0" w:color="auto"/>
          </w:divBdr>
        </w:div>
        <w:div w:id="800460210">
          <w:marLeft w:val="0"/>
          <w:marRight w:val="0"/>
          <w:marTop w:val="0"/>
          <w:marBottom w:val="0"/>
          <w:divBdr>
            <w:top w:val="none" w:sz="0" w:space="0" w:color="auto"/>
            <w:left w:val="none" w:sz="0" w:space="0" w:color="auto"/>
            <w:bottom w:val="none" w:sz="0" w:space="0" w:color="auto"/>
            <w:right w:val="none" w:sz="0" w:space="0" w:color="auto"/>
          </w:divBdr>
        </w:div>
        <w:div w:id="705640677">
          <w:marLeft w:val="0"/>
          <w:marRight w:val="0"/>
          <w:marTop w:val="0"/>
          <w:marBottom w:val="0"/>
          <w:divBdr>
            <w:top w:val="none" w:sz="0" w:space="0" w:color="auto"/>
            <w:left w:val="none" w:sz="0" w:space="0" w:color="auto"/>
            <w:bottom w:val="none" w:sz="0" w:space="0" w:color="auto"/>
            <w:right w:val="none" w:sz="0" w:space="0" w:color="auto"/>
          </w:divBdr>
        </w:div>
        <w:div w:id="1039430375">
          <w:marLeft w:val="0"/>
          <w:marRight w:val="0"/>
          <w:marTop w:val="0"/>
          <w:marBottom w:val="0"/>
          <w:divBdr>
            <w:top w:val="none" w:sz="0" w:space="0" w:color="auto"/>
            <w:left w:val="none" w:sz="0" w:space="0" w:color="auto"/>
            <w:bottom w:val="none" w:sz="0" w:space="0" w:color="auto"/>
            <w:right w:val="none" w:sz="0" w:space="0" w:color="auto"/>
          </w:divBdr>
        </w:div>
        <w:div w:id="508980678">
          <w:marLeft w:val="0"/>
          <w:marRight w:val="0"/>
          <w:marTop w:val="0"/>
          <w:marBottom w:val="0"/>
          <w:divBdr>
            <w:top w:val="none" w:sz="0" w:space="0" w:color="auto"/>
            <w:left w:val="none" w:sz="0" w:space="0" w:color="auto"/>
            <w:bottom w:val="none" w:sz="0" w:space="0" w:color="auto"/>
            <w:right w:val="none" w:sz="0" w:space="0" w:color="auto"/>
          </w:divBdr>
        </w:div>
        <w:div w:id="1453668148">
          <w:marLeft w:val="0"/>
          <w:marRight w:val="0"/>
          <w:marTop w:val="0"/>
          <w:marBottom w:val="0"/>
          <w:divBdr>
            <w:top w:val="none" w:sz="0" w:space="0" w:color="auto"/>
            <w:left w:val="none" w:sz="0" w:space="0" w:color="auto"/>
            <w:bottom w:val="none" w:sz="0" w:space="0" w:color="auto"/>
            <w:right w:val="none" w:sz="0" w:space="0" w:color="auto"/>
          </w:divBdr>
        </w:div>
        <w:div w:id="471335812">
          <w:marLeft w:val="0"/>
          <w:marRight w:val="0"/>
          <w:marTop w:val="0"/>
          <w:marBottom w:val="0"/>
          <w:divBdr>
            <w:top w:val="none" w:sz="0" w:space="0" w:color="auto"/>
            <w:left w:val="none" w:sz="0" w:space="0" w:color="auto"/>
            <w:bottom w:val="none" w:sz="0" w:space="0" w:color="auto"/>
            <w:right w:val="none" w:sz="0" w:space="0" w:color="auto"/>
          </w:divBdr>
        </w:div>
        <w:div w:id="313721374">
          <w:marLeft w:val="0"/>
          <w:marRight w:val="0"/>
          <w:marTop w:val="0"/>
          <w:marBottom w:val="0"/>
          <w:divBdr>
            <w:top w:val="none" w:sz="0" w:space="0" w:color="auto"/>
            <w:left w:val="none" w:sz="0" w:space="0" w:color="auto"/>
            <w:bottom w:val="none" w:sz="0" w:space="0" w:color="auto"/>
            <w:right w:val="none" w:sz="0" w:space="0" w:color="auto"/>
          </w:divBdr>
        </w:div>
        <w:div w:id="1355115908">
          <w:marLeft w:val="0"/>
          <w:marRight w:val="0"/>
          <w:marTop w:val="0"/>
          <w:marBottom w:val="0"/>
          <w:divBdr>
            <w:top w:val="none" w:sz="0" w:space="0" w:color="auto"/>
            <w:left w:val="none" w:sz="0" w:space="0" w:color="auto"/>
            <w:bottom w:val="none" w:sz="0" w:space="0" w:color="auto"/>
            <w:right w:val="none" w:sz="0" w:space="0" w:color="auto"/>
          </w:divBdr>
        </w:div>
        <w:div w:id="1302616458">
          <w:marLeft w:val="0"/>
          <w:marRight w:val="0"/>
          <w:marTop w:val="0"/>
          <w:marBottom w:val="0"/>
          <w:divBdr>
            <w:top w:val="none" w:sz="0" w:space="0" w:color="auto"/>
            <w:left w:val="none" w:sz="0" w:space="0" w:color="auto"/>
            <w:bottom w:val="none" w:sz="0" w:space="0" w:color="auto"/>
            <w:right w:val="none" w:sz="0" w:space="0" w:color="auto"/>
          </w:divBdr>
        </w:div>
        <w:div w:id="2106614746">
          <w:marLeft w:val="0"/>
          <w:marRight w:val="0"/>
          <w:marTop w:val="0"/>
          <w:marBottom w:val="0"/>
          <w:divBdr>
            <w:top w:val="none" w:sz="0" w:space="0" w:color="auto"/>
            <w:left w:val="none" w:sz="0" w:space="0" w:color="auto"/>
            <w:bottom w:val="none" w:sz="0" w:space="0" w:color="auto"/>
            <w:right w:val="none" w:sz="0" w:space="0" w:color="auto"/>
          </w:divBdr>
        </w:div>
        <w:div w:id="335959285">
          <w:marLeft w:val="0"/>
          <w:marRight w:val="0"/>
          <w:marTop w:val="0"/>
          <w:marBottom w:val="0"/>
          <w:divBdr>
            <w:top w:val="none" w:sz="0" w:space="0" w:color="auto"/>
            <w:left w:val="none" w:sz="0" w:space="0" w:color="auto"/>
            <w:bottom w:val="none" w:sz="0" w:space="0" w:color="auto"/>
            <w:right w:val="none" w:sz="0" w:space="0" w:color="auto"/>
          </w:divBdr>
        </w:div>
        <w:div w:id="713772647">
          <w:marLeft w:val="0"/>
          <w:marRight w:val="0"/>
          <w:marTop w:val="0"/>
          <w:marBottom w:val="0"/>
          <w:divBdr>
            <w:top w:val="none" w:sz="0" w:space="0" w:color="auto"/>
            <w:left w:val="none" w:sz="0" w:space="0" w:color="auto"/>
            <w:bottom w:val="none" w:sz="0" w:space="0" w:color="auto"/>
            <w:right w:val="none" w:sz="0" w:space="0" w:color="auto"/>
          </w:divBdr>
        </w:div>
        <w:div w:id="1253205196">
          <w:marLeft w:val="0"/>
          <w:marRight w:val="0"/>
          <w:marTop w:val="0"/>
          <w:marBottom w:val="0"/>
          <w:divBdr>
            <w:top w:val="none" w:sz="0" w:space="0" w:color="auto"/>
            <w:left w:val="none" w:sz="0" w:space="0" w:color="auto"/>
            <w:bottom w:val="none" w:sz="0" w:space="0" w:color="auto"/>
            <w:right w:val="none" w:sz="0" w:space="0" w:color="auto"/>
          </w:divBdr>
        </w:div>
        <w:div w:id="788358544">
          <w:marLeft w:val="0"/>
          <w:marRight w:val="0"/>
          <w:marTop w:val="0"/>
          <w:marBottom w:val="0"/>
          <w:divBdr>
            <w:top w:val="none" w:sz="0" w:space="0" w:color="auto"/>
            <w:left w:val="none" w:sz="0" w:space="0" w:color="auto"/>
            <w:bottom w:val="none" w:sz="0" w:space="0" w:color="auto"/>
            <w:right w:val="none" w:sz="0" w:space="0" w:color="auto"/>
          </w:divBdr>
        </w:div>
        <w:div w:id="48697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banon.procurments@concern.ne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banon.tenders@concern.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herzada.khan@concern.ne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banon.tenders@concer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2fab5d0-5b0a-4568-8b03-3e3a68c63974" xsi:nil="true"/>
    <lcf76f155ced4ddcb4097134ff3c332f xmlns="4e78671e-0906-4440-99dc-b989dc0ada6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A2267628AADE4E892CCB7FC01783C7" ma:contentTypeVersion="15" ma:contentTypeDescription="Create a new document." ma:contentTypeScope="" ma:versionID="27a06b169b81b4762bb8e2b500a7aa76">
  <xsd:schema xmlns:xsd="http://www.w3.org/2001/XMLSchema" xmlns:xs="http://www.w3.org/2001/XMLSchema" xmlns:p="http://schemas.microsoft.com/office/2006/metadata/properties" xmlns:ns2="4e78671e-0906-4440-99dc-b989dc0ada61" xmlns:ns3="72fab5d0-5b0a-4568-8b03-3e3a68c63974" targetNamespace="http://schemas.microsoft.com/office/2006/metadata/properties" ma:root="true" ma:fieldsID="7f95558a8889d34403f799f13bbc5c77" ns2:_="" ns3:_="">
    <xsd:import namespace="4e78671e-0906-4440-99dc-b989dc0ada61"/>
    <xsd:import namespace="72fab5d0-5b0a-4568-8b03-3e3a68c639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78671e-0906-4440-99dc-b989dc0ada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b539fac-adca-4a50-b836-09533ddb967a"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fab5d0-5b0a-4568-8b03-3e3a68c639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b5d4d13-fe48-4eb9-bd6c-4ca680bcf050}" ma:internalName="TaxCatchAll" ma:showField="CatchAllData" ma:web="72fab5d0-5b0a-4568-8b03-3e3a68c639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C0374-E9F5-4771-815B-9947B65DE11F}">
  <ds:schemaRefs>
    <ds:schemaRef ds:uri="http://schemas.microsoft.com/office/2006/metadata/properties"/>
    <ds:schemaRef ds:uri="http://schemas.microsoft.com/office/infopath/2007/PartnerControls"/>
    <ds:schemaRef ds:uri="72fab5d0-5b0a-4568-8b03-3e3a68c63974"/>
    <ds:schemaRef ds:uri="4e78671e-0906-4440-99dc-b989dc0ada61"/>
  </ds:schemaRefs>
</ds:datastoreItem>
</file>

<file path=customXml/itemProps2.xml><?xml version="1.0" encoding="utf-8"?>
<ds:datastoreItem xmlns:ds="http://schemas.openxmlformats.org/officeDocument/2006/customXml" ds:itemID="{A9F1AB5D-CA2C-4096-A7E9-658A773D03B7}">
  <ds:schemaRefs>
    <ds:schemaRef ds:uri="http://schemas.microsoft.com/sharepoint/v3/contenttype/forms"/>
  </ds:schemaRefs>
</ds:datastoreItem>
</file>

<file path=customXml/itemProps3.xml><?xml version="1.0" encoding="utf-8"?>
<ds:datastoreItem xmlns:ds="http://schemas.openxmlformats.org/officeDocument/2006/customXml" ds:itemID="{37430CD7-E690-4A61-B2F2-11D522B54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78671e-0906-4440-99dc-b989dc0ada61"/>
    <ds:schemaRef ds:uri="72fab5d0-5b0a-4568-8b03-3e3a68c639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146143-E1DA-484A-AFF7-44B11725A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1409</Words>
  <Characters>8034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Mohannad Imad Hajjo</dc:creator>
  <cp:keywords/>
  <cp:lastModifiedBy>Majd Yehya</cp:lastModifiedBy>
  <cp:revision>178</cp:revision>
  <dcterms:created xsi:type="dcterms:W3CDTF">2023-03-16T13:23:00Z</dcterms:created>
  <dcterms:modified xsi:type="dcterms:W3CDTF">2024-09-06T07:17:00Z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0x01010093A2267628AADE4E892CCB7FC01783C7</vt:lpwstr>
  </property>
  <property fmtid="{D5CDD505-2E9C-101B-9397-08002B2CF9AE}" pid="3" name="MediaServiceImageTags">
    <vt:lpwstr/>
  </property>
</Properties>
</file>