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A0D" w:rsidRDefault="00FA640B" w:rsidP="00422A0D">
      <w:pPr>
        <w:pStyle w:val="Title"/>
      </w:pPr>
      <w:r>
        <w:rPr>
          <w:noProof/>
          <w:color w:val="1F497D"/>
          <w:lang w:val="en-IE" w:eastAsia="en-IE"/>
          <w14:textOutline w14:w="0" w14:cap="rnd" w14:cmpd="sng" w14:algn="ctr">
            <w14:noFill/>
            <w14:prstDash w14:val="solid"/>
            <w14:bevel/>
          </w14:textOutline>
        </w:rPr>
        <w:drawing>
          <wp:inline distT="0" distB="0" distL="0" distR="0" wp14:anchorId="19ACB7B1" wp14:editId="120FBCCC">
            <wp:extent cx="1627594"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6505" cy="732311"/>
                    </a:xfrm>
                    <a:prstGeom prst="rect">
                      <a:avLst/>
                    </a:prstGeom>
                  </pic:spPr>
                </pic:pic>
              </a:graphicData>
            </a:graphic>
          </wp:inline>
        </w:drawing>
      </w:r>
      <w:r w:rsidR="00C81DD7">
        <w:rPr>
          <w:color w:val="1F497D"/>
        </w:rPr>
        <w:tab/>
      </w:r>
      <w:r w:rsidR="00C81DD7">
        <w:rPr>
          <w:color w:val="1F497D"/>
        </w:rPr>
        <w:tab/>
      </w:r>
      <w:r>
        <w:rPr>
          <w:noProof/>
          <w:color w:val="1F497D"/>
          <w:lang w:val="en-IE" w:eastAsia="en-IE"/>
        </w:rPr>
        <w:drawing>
          <wp:inline distT="0" distB="0" distL="0" distR="0" wp14:anchorId="252A2DCD" wp14:editId="5E2BD9A1">
            <wp:extent cx="1695450" cy="1193800"/>
            <wp:effectExtent l="0" t="0" r="0" b="6350"/>
            <wp:docPr id="7" name="Picture 7" descr="cid:image024.png@01D52CED.67EBD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24.png@01D52CED.67EBDE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95450" cy="1193800"/>
                    </a:xfrm>
                    <a:prstGeom prst="rect">
                      <a:avLst/>
                    </a:prstGeom>
                    <a:noFill/>
                    <a:ln>
                      <a:noFill/>
                    </a:ln>
                  </pic:spPr>
                </pic:pic>
              </a:graphicData>
            </a:graphic>
          </wp:inline>
        </w:drawing>
      </w:r>
      <w:r w:rsidR="00C81DD7">
        <w:rPr>
          <w:color w:val="1F497D"/>
        </w:rPr>
        <w:tab/>
      </w:r>
      <w:r w:rsidR="00C81DD7">
        <w:rPr>
          <w:color w:val="1F497D"/>
        </w:rPr>
        <w:tab/>
        <w:t xml:space="preserve"> </w:t>
      </w:r>
      <w:r>
        <w:rPr>
          <w:noProof/>
          <w:color w:val="1F497D"/>
          <w:lang w:val="en-IE" w:eastAsia="en-IE"/>
        </w:rPr>
        <w:drawing>
          <wp:inline distT="0" distB="0" distL="0" distR="0" wp14:anchorId="06C63D77" wp14:editId="7E30C2DC">
            <wp:extent cx="1098550" cy="1103265"/>
            <wp:effectExtent l="0" t="0" r="6350" b="1905"/>
            <wp:docPr id="6" name="Picture 6" descr="cid:image001.png@01D50C95.010F7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png@01D50C95.010F7B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06952" cy="1111703"/>
                    </a:xfrm>
                    <a:prstGeom prst="rect">
                      <a:avLst/>
                    </a:prstGeom>
                    <a:noFill/>
                    <a:ln>
                      <a:noFill/>
                    </a:ln>
                  </pic:spPr>
                </pic:pic>
              </a:graphicData>
            </a:graphic>
          </wp:inline>
        </w:drawing>
      </w:r>
      <w:r w:rsidR="00C81DD7">
        <w:rPr>
          <w:color w:val="1F497D"/>
        </w:rPr>
        <w:t xml:space="preserve">                        </w:t>
      </w:r>
    </w:p>
    <w:p w:rsidR="00422A0D" w:rsidRPr="00422A0D" w:rsidRDefault="00422A0D" w:rsidP="00422A0D"/>
    <w:p w:rsidR="00422A0D" w:rsidRPr="00841C02" w:rsidRDefault="00422A0D" w:rsidP="00422A0D">
      <w:pPr>
        <w:pStyle w:val="Title"/>
      </w:pPr>
    </w:p>
    <w:p w:rsidR="00422A0D" w:rsidRPr="00841C02" w:rsidRDefault="00422A0D" w:rsidP="00422A0D">
      <w:pPr>
        <w:pStyle w:val="Title"/>
      </w:pPr>
    </w:p>
    <w:p w:rsidR="00E0603C" w:rsidRPr="00841C02" w:rsidRDefault="001A48D0" w:rsidP="00422A0D">
      <w:pPr>
        <w:pStyle w:val="Title"/>
        <w:rPr>
          <w:sz w:val="72"/>
        </w:rPr>
      </w:pPr>
      <w:r w:rsidRPr="00841C02">
        <w:rPr>
          <w:sz w:val="72"/>
        </w:rPr>
        <w:t xml:space="preserve">Request for </w:t>
      </w:r>
      <w:r w:rsidR="006E1461" w:rsidRPr="00841C02">
        <w:rPr>
          <w:sz w:val="72"/>
        </w:rPr>
        <w:t>Proposal</w:t>
      </w:r>
      <w:r w:rsidR="00422A0D" w:rsidRPr="00841C02">
        <w:rPr>
          <w:sz w:val="72"/>
        </w:rPr>
        <w:t>:</w:t>
      </w:r>
    </w:p>
    <w:p w:rsidR="00422A0D" w:rsidRPr="00841C02" w:rsidRDefault="00AF7452" w:rsidP="00422A0D">
      <w:pPr>
        <w:pStyle w:val="Title"/>
        <w:rPr>
          <w:sz w:val="72"/>
        </w:rPr>
      </w:pPr>
      <w:r w:rsidRPr="00841C02">
        <w:rPr>
          <w:sz w:val="72"/>
        </w:rPr>
        <w:t>D</w:t>
      </w:r>
      <w:r w:rsidR="00422A0D" w:rsidRPr="00841C02">
        <w:rPr>
          <w:sz w:val="72"/>
        </w:rPr>
        <w:t>atabase</w:t>
      </w:r>
      <w:r w:rsidRPr="00841C02">
        <w:rPr>
          <w:sz w:val="72"/>
        </w:rPr>
        <w:t xml:space="preserve"> development</w:t>
      </w:r>
      <w:r w:rsidR="00422A0D" w:rsidRPr="00841C02">
        <w:rPr>
          <w:sz w:val="72"/>
        </w:rPr>
        <w:t>:</w:t>
      </w:r>
    </w:p>
    <w:p w:rsidR="00422A0D" w:rsidRPr="00841C02" w:rsidRDefault="00422A0D" w:rsidP="00422A0D"/>
    <w:p w:rsidR="00422A0D" w:rsidRPr="00841C02" w:rsidRDefault="00422A0D" w:rsidP="00422A0D"/>
    <w:p w:rsidR="00422A0D" w:rsidRPr="00841C02" w:rsidRDefault="00422A0D" w:rsidP="00422A0D"/>
    <w:p w:rsidR="00C81DD7" w:rsidRDefault="00AC3537" w:rsidP="005E64DA">
      <w:pPr>
        <w:autoSpaceDE/>
        <w:autoSpaceDN/>
        <w:adjustRightInd/>
        <w:snapToGrid/>
        <w:spacing w:before="0" w:line="240" w:lineRule="auto"/>
        <w:textAlignment w:val="auto"/>
        <w:rPr>
          <w:b/>
          <w:bCs/>
          <w:sz w:val="36"/>
          <w:szCs w:val="26"/>
        </w:rPr>
      </w:pPr>
      <w:r>
        <w:rPr>
          <w:b/>
          <w:bCs/>
          <w:sz w:val="36"/>
          <w:szCs w:val="26"/>
        </w:rPr>
        <w:t>23</w:t>
      </w:r>
      <w:r w:rsidRPr="00AC3537">
        <w:rPr>
          <w:b/>
          <w:bCs/>
          <w:sz w:val="36"/>
          <w:szCs w:val="26"/>
          <w:vertAlign w:val="superscript"/>
        </w:rPr>
        <w:t>rd</w:t>
      </w:r>
      <w:r>
        <w:rPr>
          <w:b/>
          <w:bCs/>
          <w:sz w:val="36"/>
          <w:szCs w:val="26"/>
        </w:rPr>
        <w:t xml:space="preserve"> </w:t>
      </w:r>
      <w:r w:rsidR="00FA67EB" w:rsidRPr="00841C02">
        <w:rPr>
          <w:b/>
          <w:bCs/>
          <w:sz w:val="36"/>
          <w:szCs w:val="26"/>
        </w:rPr>
        <w:t>July 2019</w:t>
      </w:r>
    </w:p>
    <w:p w:rsidR="00C81DD7" w:rsidRDefault="00C81DD7" w:rsidP="005E64DA">
      <w:pPr>
        <w:autoSpaceDE/>
        <w:autoSpaceDN/>
        <w:adjustRightInd/>
        <w:snapToGrid/>
        <w:spacing w:before="0" w:line="240" w:lineRule="auto"/>
        <w:textAlignment w:val="auto"/>
        <w:rPr>
          <w:b/>
          <w:bCs/>
          <w:sz w:val="36"/>
          <w:szCs w:val="26"/>
        </w:rPr>
      </w:pPr>
    </w:p>
    <w:p w:rsidR="00C81DD7" w:rsidRDefault="00C81DD7" w:rsidP="005E64DA">
      <w:pPr>
        <w:autoSpaceDE/>
        <w:autoSpaceDN/>
        <w:adjustRightInd/>
        <w:snapToGrid/>
        <w:spacing w:before="0" w:line="240" w:lineRule="auto"/>
        <w:textAlignment w:val="auto"/>
        <w:rPr>
          <w:b/>
          <w:bCs/>
          <w:sz w:val="36"/>
          <w:szCs w:val="26"/>
        </w:rPr>
      </w:pPr>
    </w:p>
    <w:p w:rsidR="00C81DD7" w:rsidRDefault="00C81DD7" w:rsidP="005E64DA">
      <w:pPr>
        <w:autoSpaceDE/>
        <w:autoSpaceDN/>
        <w:adjustRightInd/>
        <w:snapToGrid/>
        <w:spacing w:before="0" w:line="240" w:lineRule="auto"/>
        <w:textAlignment w:val="auto"/>
        <w:rPr>
          <w:b/>
          <w:bCs/>
          <w:sz w:val="36"/>
          <w:szCs w:val="26"/>
        </w:rPr>
      </w:pPr>
    </w:p>
    <w:p w:rsidR="00C81DD7" w:rsidRDefault="00C81DD7" w:rsidP="005E64DA">
      <w:pPr>
        <w:autoSpaceDE/>
        <w:autoSpaceDN/>
        <w:adjustRightInd/>
        <w:snapToGrid/>
        <w:spacing w:before="0" w:line="240" w:lineRule="auto"/>
        <w:textAlignment w:val="auto"/>
        <w:rPr>
          <w:b/>
          <w:bCs/>
          <w:sz w:val="36"/>
          <w:szCs w:val="26"/>
        </w:rPr>
      </w:pPr>
    </w:p>
    <w:p w:rsidR="00C81DD7" w:rsidRDefault="00C81DD7" w:rsidP="005E64DA">
      <w:pPr>
        <w:autoSpaceDE/>
        <w:autoSpaceDN/>
        <w:adjustRightInd/>
        <w:snapToGrid/>
        <w:spacing w:before="0" w:line="240" w:lineRule="auto"/>
        <w:textAlignment w:val="auto"/>
        <w:rPr>
          <w:b/>
          <w:bCs/>
          <w:sz w:val="36"/>
          <w:szCs w:val="26"/>
        </w:rPr>
      </w:pPr>
      <w:r>
        <w:rPr>
          <w:b/>
          <w:bCs/>
          <w:sz w:val="36"/>
          <w:szCs w:val="26"/>
        </w:rPr>
        <w:t xml:space="preserve">                                               </w:t>
      </w:r>
    </w:p>
    <w:p w:rsidR="00C81DD7" w:rsidRDefault="00C81DD7" w:rsidP="005E64DA">
      <w:pPr>
        <w:autoSpaceDE/>
        <w:autoSpaceDN/>
        <w:adjustRightInd/>
        <w:snapToGrid/>
        <w:spacing w:before="0" w:line="240" w:lineRule="auto"/>
        <w:textAlignment w:val="auto"/>
        <w:rPr>
          <w:b/>
          <w:bCs/>
          <w:sz w:val="36"/>
          <w:szCs w:val="26"/>
        </w:rPr>
      </w:pPr>
    </w:p>
    <w:p w:rsidR="00C81DD7" w:rsidRDefault="00AC3537" w:rsidP="005E64DA">
      <w:pPr>
        <w:autoSpaceDE/>
        <w:autoSpaceDN/>
        <w:adjustRightInd/>
        <w:snapToGrid/>
        <w:spacing w:before="0" w:line="240" w:lineRule="auto"/>
        <w:textAlignment w:val="auto"/>
        <w:rPr>
          <w:b/>
          <w:bCs/>
          <w:sz w:val="36"/>
          <w:szCs w:val="26"/>
        </w:rPr>
      </w:pPr>
      <w:r>
        <w:rPr>
          <w:b/>
          <w:bCs/>
          <w:sz w:val="36"/>
          <w:szCs w:val="26"/>
        </w:rPr>
        <w:t xml:space="preserve">               </w:t>
      </w:r>
    </w:p>
    <w:p w:rsidR="006E1461" w:rsidRPr="00841C02" w:rsidRDefault="006E1461" w:rsidP="006E1461">
      <w:pPr>
        <w:pStyle w:val="Heading1"/>
      </w:pPr>
      <w:bookmarkStart w:id="0" w:name="_Toc14785319"/>
      <w:r w:rsidRPr="00841C02">
        <w:lastRenderedPageBreak/>
        <w:t>Table of contents</w:t>
      </w:r>
      <w:bookmarkEnd w:id="0"/>
    </w:p>
    <w:p w:rsidR="00157C16" w:rsidRPr="00841C02" w:rsidRDefault="00157C16" w:rsidP="00157C16"/>
    <w:p w:rsidR="004C46D4" w:rsidRDefault="00157C16">
      <w:pPr>
        <w:pStyle w:val="TOC1"/>
        <w:rPr>
          <w:rFonts w:asciiTheme="minorHAnsi" w:hAnsiTheme="minorHAnsi" w:cstheme="minorBidi"/>
          <w:noProof/>
          <w:color w:val="auto"/>
          <w:sz w:val="22"/>
          <w:szCs w:val="22"/>
          <w:lang w:val="en-IE" w:eastAsia="en-IE"/>
        </w:rPr>
      </w:pPr>
      <w:r w:rsidRPr="00841C02">
        <w:fldChar w:fldCharType="begin"/>
      </w:r>
      <w:r w:rsidRPr="00841C02">
        <w:instrText xml:space="preserve"> TOC \o "1-1" \h \z \u </w:instrText>
      </w:r>
      <w:r w:rsidRPr="00841C02">
        <w:fldChar w:fldCharType="separate"/>
      </w:r>
      <w:hyperlink w:anchor="_Toc14785319" w:history="1">
        <w:r w:rsidR="004C46D4" w:rsidRPr="002A4587">
          <w:rPr>
            <w:rStyle w:val="Hyperlink"/>
            <w:noProof/>
          </w:rPr>
          <w:t>Table of contents</w:t>
        </w:r>
        <w:r w:rsidR="004C46D4">
          <w:rPr>
            <w:noProof/>
            <w:webHidden/>
          </w:rPr>
          <w:tab/>
        </w:r>
        <w:r w:rsidR="004C46D4">
          <w:rPr>
            <w:noProof/>
            <w:webHidden/>
          </w:rPr>
          <w:fldChar w:fldCharType="begin"/>
        </w:r>
        <w:r w:rsidR="004C46D4">
          <w:rPr>
            <w:noProof/>
            <w:webHidden/>
          </w:rPr>
          <w:instrText xml:space="preserve"> PAGEREF _Toc14785319 \h </w:instrText>
        </w:r>
        <w:r w:rsidR="004C46D4">
          <w:rPr>
            <w:noProof/>
            <w:webHidden/>
          </w:rPr>
        </w:r>
        <w:r w:rsidR="004C46D4">
          <w:rPr>
            <w:noProof/>
            <w:webHidden/>
          </w:rPr>
          <w:fldChar w:fldCharType="separate"/>
        </w:r>
        <w:r w:rsidR="004C46D4">
          <w:rPr>
            <w:noProof/>
            <w:webHidden/>
          </w:rPr>
          <w:t>2</w:t>
        </w:r>
        <w:r w:rsidR="004C46D4">
          <w:rPr>
            <w:noProof/>
            <w:webHidden/>
          </w:rPr>
          <w:fldChar w:fldCharType="end"/>
        </w:r>
      </w:hyperlink>
    </w:p>
    <w:p w:rsidR="004C46D4" w:rsidRDefault="00B84F3A">
      <w:pPr>
        <w:pStyle w:val="TOC1"/>
        <w:rPr>
          <w:rFonts w:asciiTheme="minorHAnsi" w:hAnsiTheme="minorHAnsi" w:cstheme="minorBidi"/>
          <w:noProof/>
          <w:color w:val="auto"/>
          <w:sz w:val="22"/>
          <w:szCs w:val="22"/>
          <w:lang w:val="en-IE" w:eastAsia="en-IE"/>
        </w:rPr>
      </w:pPr>
      <w:hyperlink w:anchor="_Toc14785320" w:history="1">
        <w:r w:rsidR="004C46D4" w:rsidRPr="002A4587">
          <w:rPr>
            <w:rStyle w:val="Hyperlink"/>
            <w:noProof/>
          </w:rPr>
          <w:t>Introduction and background</w:t>
        </w:r>
        <w:r w:rsidR="004C46D4">
          <w:rPr>
            <w:noProof/>
            <w:webHidden/>
          </w:rPr>
          <w:tab/>
        </w:r>
        <w:r w:rsidR="004C46D4">
          <w:rPr>
            <w:noProof/>
            <w:webHidden/>
          </w:rPr>
          <w:fldChar w:fldCharType="begin"/>
        </w:r>
        <w:r w:rsidR="004C46D4">
          <w:rPr>
            <w:noProof/>
            <w:webHidden/>
          </w:rPr>
          <w:instrText xml:space="preserve"> PAGEREF _Toc14785320 \h </w:instrText>
        </w:r>
        <w:r w:rsidR="004C46D4">
          <w:rPr>
            <w:noProof/>
            <w:webHidden/>
          </w:rPr>
        </w:r>
        <w:r w:rsidR="004C46D4">
          <w:rPr>
            <w:noProof/>
            <w:webHidden/>
          </w:rPr>
          <w:fldChar w:fldCharType="separate"/>
        </w:r>
        <w:r w:rsidR="004C46D4">
          <w:rPr>
            <w:noProof/>
            <w:webHidden/>
          </w:rPr>
          <w:t>3</w:t>
        </w:r>
        <w:r w:rsidR="004C46D4">
          <w:rPr>
            <w:noProof/>
            <w:webHidden/>
          </w:rPr>
          <w:fldChar w:fldCharType="end"/>
        </w:r>
      </w:hyperlink>
    </w:p>
    <w:p w:rsidR="004C46D4" w:rsidRDefault="00B84F3A">
      <w:pPr>
        <w:pStyle w:val="TOC1"/>
        <w:rPr>
          <w:rFonts w:asciiTheme="minorHAnsi" w:hAnsiTheme="minorHAnsi" w:cstheme="minorBidi"/>
          <w:noProof/>
          <w:color w:val="auto"/>
          <w:sz w:val="22"/>
          <w:szCs w:val="22"/>
          <w:lang w:val="en-IE" w:eastAsia="en-IE"/>
        </w:rPr>
      </w:pPr>
      <w:hyperlink w:anchor="_Toc14785321" w:history="1">
        <w:r w:rsidR="004C46D4" w:rsidRPr="002A4587">
          <w:rPr>
            <w:rStyle w:val="Hyperlink"/>
            <w:noProof/>
          </w:rPr>
          <w:t>Administrative</w:t>
        </w:r>
        <w:r w:rsidR="004C46D4">
          <w:rPr>
            <w:noProof/>
            <w:webHidden/>
          </w:rPr>
          <w:tab/>
        </w:r>
        <w:r w:rsidR="004C46D4">
          <w:rPr>
            <w:noProof/>
            <w:webHidden/>
          </w:rPr>
          <w:fldChar w:fldCharType="begin"/>
        </w:r>
        <w:r w:rsidR="004C46D4">
          <w:rPr>
            <w:noProof/>
            <w:webHidden/>
          </w:rPr>
          <w:instrText xml:space="preserve"> PAGEREF _Toc14785321 \h </w:instrText>
        </w:r>
        <w:r w:rsidR="004C46D4">
          <w:rPr>
            <w:noProof/>
            <w:webHidden/>
          </w:rPr>
        </w:r>
        <w:r w:rsidR="004C46D4">
          <w:rPr>
            <w:noProof/>
            <w:webHidden/>
          </w:rPr>
          <w:fldChar w:fldCharType="separate"/>
        </w:r>
        <w:r w:rsidR="004C46D4">
          <w:rPr>
            <w:noProof/>
            <w:webHidden/>
          </w:rPr>
          <w:t>3</w:t>
        </w:r>
        <w:r w:rsidR="004C46D4">
          <w:rPr>
            <w:noProof/>
            <w:webHidden/>
          </w:rPr>
          <w:fldChar w:fldCharType="end"/>
        </w:r>
      </w:hyperlink>
    </w:p>
    <w:p w:rsidR="004C46D4" w:rsidRDefault="00B84F3A">
      <w:pPr>
        <w:pStyle w:val="TOC1"/>
        <w:rPr>
          <w:rFonts w:asciiTheme="minorHAnsi" w:hAnsiTheme="minorHAnsi" w:cstheme="minorBidi"/>
          <w:noProof/>
          <w:color w:val="auto"/>
          <w:sz w:val="22"/>
          <w:szCs w:val="22"/>
          <w:lang w:val="en-IE" w:eastAsia="en-IE"/>
        </w:rPr>
      </w:pPr>
      <w:hyperlink w:anchor="_Toc14785322" w:history="1">
        <w:r w:rsidR="004C46D4" w:rsidRPr="002A4587">
          <w:rPr>
            <w:rStyle w:val="Hyperlink"/>
            <w:noProof/>
          </w:rPr>
          <w:t>Guidelines for proposal preparation</w:t>
        </w:r>
        <w:r w:rsidR="004C46D4">
          <w:rPr>
            <w:noProof/>
            <w:webHidden/>
          </w:rPr>
          <w:tab/>
        </w:r>
        <w:r w:rsidR="004C46D4">
          <w:rPr>
            <w:noProof/>
            <w:webHidden/>
          </w:rPr>
          <w:fldChar w:fldCharType="begin"/>
        </w:r>
        <w:r w:rsidR="004C46D4">
          <w:rPr>
            <w:noProof/>
            <w:webHidden/>
          </w:rPr>
          <w:instrText xml:space="preserve"> PAGEREF _Toc14785322 \h </w:instrText>
        </w:r>
        <w:r w:rsidR="004C46D4">
          <w:rPr>
            <w:noProof/>
            <w:webHidden/>
          </w:rPr>
        </w:r>
        <w:r w:rsidR="004C46D4">
          <w:rPr>
            <w:noProof/>
            <w:webHidden/>
          </w:rPr>
          <w:fldChar w:fldCharType="separate"/>
        </w:r>
        <w:r w:rsidR="004C46D4">
          <w:rPr>
            <w:noProof/>
            <w:webHidden/>
          </w:rPr>
          <w:t>5</w:t>
        </w:r>
        <w:r w:rsidR="004C46D4">
          <w:rPr>
            <w:noProof/>
            <w:webHidden/>
          </w:rPr>
          <w:fldChar w:fldCharType="end"/>
        </w:r>
      </w:hyperlink>
    </w:p>
    <w:p w:rsidR="004C46D4" w:rsidRDefault="00B84F3A">
      <w:pPr>
        <w:pStyle w:val="TOC1"/>
        <w:rPr>
          <w:rFonts w:asciiTheme="minorHAnsi" w:hAnsiTheme="minorHAnsi" w:cstheme="minorBidi"/>
          <w:noProof/>
          <w:color w:val="auto"/>
          <w:sz w:val="22"/>
          <w:szCs w:val="22"/>
          <w:lang w:val="en-IE" w:eastAsia="en-IE"/>
        </w:rPr>
      </w:pPr>
      <w:hyperlink w:anchor="_Toc14785323" w:history="1">
        <w:r w:rsidR="004C46D4" w:rsidRPr="002A4587">
          <w:rPr>
            <w:rStyle w:val="Hyperlink"/>
            <w:noProof/>
            <w:lang w:eastAsia="ja-JP"/>
          </w:rPr>
          <w:t>Detailed response requirements</w:t>
        </w:r>
        <w:r w:rsidR="004C46D4">
          <w:rPr>
            <w:noProof/>
            <w:webHidden/>
          </w:rPr>
          <w:tab/>
        </w:r>
        <w:r w:rsidR="004C46D4">
          <w:rPr>
            <w:noProof/>
            <w:webHidden/>
          </w:rPr>
          <w:fldChar w:fldCharType="begin"/>
        </w:r>
        <w:r w:rsidR="004C46D4">
          <w:rPr>
            <w:noProof/>
            <w:webHidden/>
          </w:rPr>
          <w:instrText xml:space="preserve"> PAGEREF _Toc14785323 \h </w:instrText>
        </w:r>
        <w:r w:rsidR="004C46D4">
          <w:rPr>
            <w:noProof/>
            <w:webHidden/>
          </w:rPr>
        </w:r>
        <w:r w:rsidR="004C46D4">
          <w:rPr>
            <w:noProof/>
            <w:webHidden/>
          </w:rPr>
          <w:fldChar w:fldCharType="separate"/>
        </w:r>
        <w:r w:rsidR="004C46D4">
          <w:rPr>
            <w:noProof/>
            <w:webHidden/>
          </w:rPr>
          <w:t>7</w:t>
        </w:r>
        <w:r w:rsidR="004C46D4">
          <w:rPr>
            <w:noProof/>
            <w:webHidden/>
          </w:rPr>
          <w:fldChar w:fldCharType="end"/>
        </w:r>
      </w:hyperlink>
    </w:p>
    <w:p w:rsidR="004C46D4" w:rsidRDefault="00B84F3A">
      <w:pPr>
        <w:pStyle w:val="TOC1"/>
        <w:rPr>
          <w:rFonts w:asciiTheme="minorHAnsi" w:hAnsiTheme="minorHAnsi" w:cstheme="minorBidi"/>
          <w:noProof/>
          <w:color w:val="auto"/>
          <w:sz w:val="22"/>
          <w:szCs w:val="22"/>
          <w:lang w:val="en-IE" w:eastAsia="en-IE"/>
        </w:rPr>
      </w:pPr>
      <w:hyperlink w:anchor="_Toc14785324" w:history="1">
        <w:r w:rsidR="004C46D4" w:rsidRPr="002A4587">
          <w:rPr>
            <w:rStyle w:val="Hyperlink"/>
            <w:noProof/>
            <w:lang w:eastAsia="ja-JP"/>
          </w:rPr>
          <w:t>Evaluation factors for award</w:t>
        </w:r>
        <w:r w:rsidR="004C46D4">
          <w:rPr>
            <w:noProof/>
            <w:webHidden/>
          </w:rPr>
          <w:tab/>
        </w:r>
        <w:r w:rsidR="004C46D4">
          <w:rPr>
            <w:noProof/>
            <w:webHidden/>
          </w:rPr>
          <w:fldChar w:fldCharType="begin"/>
        </w:r>
        <w:r w:rsidR="004C46D4">
          <w:rPr>
            <w:noProof/>
            <w:webHidden/>
          </w:rPr>
          <w:instrText xml:space="preserve"> PAGEREF _Toc14785324 \h </w:instrText>
        </w:r>
        <w:r w:rsidR="004C46D4">
          <w:rPr>
            <w:noProof/>
            <w:webHidden/>
          </w:rPr>
        </w:r>
        <w:r w:rsidR="004C46D4">
          <w:rPr>
            <w:noProof/>
            <w:webHidden/>
          </w:rPr>
          <w:fldChar w:fldCharType="separate"/>
        </w:r>
        <w:r w:rsidR="004C46D4">
          <w:rPr>
            <w:noProof/>
            <w:webHidden/>
          </w:rPr>
          <w:t>9</w:t>
        </w:r>
        <w:r w:rsidR="004C46D4">
          <w:rPr>
            <w:noProof/>
            <w:webHidden/>
          </w:rPr>
          <w:fldChar w:fldCharType="end"/>
        </w:r>
      </w:hyperlink>
    </w:p>
    <w:p w:rsidR="004C46D4" w:rsidRDefault="00B84F3A">
      <w:pPr>
        <w:pStyle w:val="TOC1"/>
        <w:rPr>
          <w:rFonts w:asciiTheme="minorHAnsi" w:hAnsiTheme="minorHAnsi" w:cstheme="minorBidi"/>
          <w:noProof/>
          <w:color w:val="auto"/>
          <w:sz w:val="22"/>
          <w:szCs w:val="22"/>
          <w:lang w:val="en-IE" w:eastAsia="en-IE"/>
        </w:rPr>
      </w:pPr>
      <w:hyperlink w:anchor="_Toc14785325" w:history="1">
        <w:r w:rsidR="004C46D4" w:rsidRPr="002A4587">
          <w:rPr>
            <w:rStyle w:val="Hyperlink"/>
            <w:noProof/>
          </w:rPr>
          <w:t>Terms of Reference</w:t>
        </w:r>
        <w:r w:rsidR="004C46D4">
          <w:rPr>
            <w:noProof/>
            <w:webHidden/>
          </w:rPr>
          <w:tab/>
        </w:r>
        <w:r w:rsidR="004C46D4">
          <w:rPr>
            <w:noProof/>
            <w:webHidden/>
          </w:rPr>
          <w:fldChar w:fldCharType="begin"/>
        </w:r>
        <w:r w:rsidR="004C46D4">
          <w:rPr>
            <w:noProof/>
            <w:webHidden/>
          </w:rPr>
          <w:instrText xml:space="preserve"> PAGEREF _Toc14785325 \h </w:instrText>
        </w:r>
        <w:r w:rsidR="004C46D4">
          <w:rPr>
            <w:noProof/>
            <w:webHidden/>
          </w:rPr>
        </w:r>
        <w:r w:rsidR="004C46D4">
          <w:rPr>
            <w:noProof/>
            <w:webHidden/>
          </w:rPr>
          <w:fldChar w:fldCharType="separate"/>
        </w:r>
        <w:r w:rsidR="004C46D4">
          <w:rPr>
            <w:noProof/>
            <w:webHidden/>
          </w:rPr>
          <w:t>10</w:t>
        </w:r>
        <w:r w:rsidR="004C46D4">
          <w:rPr>
            <w:noProof/>
            <w:webHidden/>
          </w:rPr>
          <w:fldChar w:fldCharType="end"/>
        </w:r>
      </w:hyperlink>
    </w:p>
    <w:p w:rsidR="00157C16" w:rsidRPr="00841C02" w:rsidRDefault="00157C16" w:rsidP="00157C16">
      <w:pPr>
        <w:ind w:left="-142" w:firstLine="862"/>
      </w:pPr>
      <w:r w:rsidRPr="00841C02">
        <w:fldChar w:fldCharType="end"/>
      </w:r>
    </w:p>
    <w:p w:rsidR="006E1461" w:rsidRPr="00841C02" w:rsidRDefault="006E1461" w:rsidP="006E1461">
      <w:pPr>
        <w:ind w:left="720"/>
      </w:pPr>
    </w:p>
    <w:p w:rsidR="00FA67EB" w:rsidRPr="00841C02" w:rsidRDefault="00FA67EB" w:rsidP="006E1461">
      <w:pPr>
        <w:ind w:left="720"/>
      </w:pPr>
    </w:p>
    <w:p w:rsidR="00FA67EB" w:rsidRPr="00841C02" w:rsidRDefault="00FA67EB" w:rsidP="006E1461">
      <w:pPr>
        <w:ind w:left="720"/>
      </w:pPr>
    </w:p>
    <w:p w:rsidR="00FA67EB" w:rsidRPr="00841C02" w:rsidRDefault="00FA67EB" w:rsidP="006E1461">
      <w:pPr>
        <w:ind w:left="720"/>
      </w:pPr>
    </w:p>
    <w:p w:rsidR="00FA67EB" w:rsidRPr="00841C02" w:rsidRDefault="00FA67EB" w:rsidP="006E1461">
      <w:pPr>
        <w:ind w:left="720"/>
      </w:pPr>
    </w:p>
    <w:p w:rsidR="006E1461" w:rsidRPr="00841C02" w:rsidRDefault="006E1461">
      <w:pPr>
        <w:autoSpaceDE/>
        <w:autoSpaceDN/>
        <w:adjustRightInd/>
        <w:snapToGrid/>
        <w:spacing w:before="0" w:line="240" w:lineRule="auto"/>
        <w:textAlignment w:val="auto"/>
        <w:rPr>
          <w:b/>
          <w:bCs/>
          <w:color w:val="C21632" w:themeColor="text1"/>
          <w:sz w:val="28"/>
        </w:rPr>
      </w:pPr>
      <w:r w:rsidRPr="00841C02">
        <w:br w:type="page"/>
      </w:r>
    </w:p>
    <w:p w:rsidR="00D155A0" w:rsidRPr="00841C02" w:rsidRDefault="006E1461" w:rsidP="001A48D0">
      <w:pPr>
        <w:pStyle w:val="Heading1"/>
      </w:pPr>
      <w:bookmarkStart w:id="1" w:name="_Toc14785320"/>
      <w:r w:rsidRPr="00841C02">
        <w:lastRenderedPageBreak/>
        <w:t>Introduction and background</w:t>
      </w:r>
      <w:bookmarkEnd w:id="1"/>
    </w:p>
    <w:p w:rsidR="00653B15" w:rsidRPr="00841C02" w:rsidRDefault="00653B15" w:rsidP="006E1461">
      <w:r w:rsidRPr="00841C02">
        <w:t xml:space="preserve">Concern Worldwide hereafter referred to as Concern is the lead agency in the Promoting Sustainable Partnerships for Empowered Resilience (PROSPER) INGO consortium. </w:t>
      </w:r>
    </w:p>
    <w:p w:rsidR="00653B15" w:rsidRPr="00841C02" w:rsidRDefault="00653B15" w:rsidP="00653B15">
      <w:pPr>
        <w:spacing w:after="200"/>
        <w:jc w:val="both"/>
      </w:pPr>
      <w:r w:rsidRPr="00841C02">
        <w:t xml:space="preserve">PROSPER is a multi-stakeholder resilience programme supporting the Government of Malawi to reduce extreme poverty and end the recurrent cycle of crises and humanitarian assistance.  Funded with UK aid from the UK government under the BRACC (Building Resilience and Adapting to Climate Change) programme, and over a 4,4 year period (Dec. 2018- March 2023), the programme will target 1.1 million vulnerable people in the districts of Balaka, Chikwawa, Phalombe and Mangochi. </w:t>
      </w:r>
    </w:p>
    <w:p w:rsidR="00E1271A" w:rsidRPr="00841C02" w:rsidRDefault="00653B15" w:rsidP="006E1461">
      <w:r w:rsidRPr="00841C02">
        <w:t xml:space="preserve">Concern Worldwide is seeking expert assistance </w:t>
      </w:r>
      <w:r w:rsidR="00E1271A" w:rsidRPr="00841C02">
        <w:t xml:space="preserve">through a comprehensive proposal </w:t>
      </w:r>
      <w:r w:rsidRPr="00841C02">
        <w:t>to design a monitoring and evaluation database to house and protect large amounts of beneficiary data, as well as manage data captured through programmes monitoring and evaluation, enabling all routine activity data to be stored and accessed by Consortium Partners</w:t>
      </w:r>
      <w:r w:rsidR="00AF7452" w:rsidRPr="00841C02">
        <w:t xml:space="preserve"> as per the Terms of Reference on page </w:t>
      </w:r>
      <w:r w:rsidR="009C209E" w:rsidRPr="00841C02">
        <w:t>9</w:t>
      </w:r>
      <w:r w:rsidRPr="00841C02">
        <w:t>.</w:t>
      </w:r>
    </w:p>
    <w:p w:rsidR="006E1461" w:rsidRPr="00841C02" w:rsidRDefault="006E1461" w:rsidP="006E1461">
      <w:r w:rsidRPr="00841C02">
        <w:t xml:space="preserve"> </w:t>
      </w:r>
    </w:p>
    <w:p w:rsidR="005446C3" w:rsidRPr="00841C02" w:rsidRDefault="006E1461" w:rsidP="006E1461">
      <w:r w:rsidRPr="00841C02">
        <w:t>The winning vendor will provide</w:t>
      </w:r>
      <w:r w:rsidR="005446C3" w:rsidRPr="00841C02">
        <w:t>:</w:t>
      </w:r>
    </w:p>
    <w:p w:rsidR="007B0C8C" w:rsidRPr="00841C02" w:rsidRDefault="005446C3" w:rsidP="00F630E5">
      <w:pPr>
        <w:pStyle w:val="ListBullet"/>
      </w:pPr>
      <w:r w:rsidRPr="00841C02">
        <w:t>the database solution</w:t>
      </w:r>
      <w:r w:rsidR="007B0C8C" w:rsidRPr="00841C02">
        <w:t>;</w:t>
      </w:r>
    </w:p>
    <w:p w:rsidR="005446C3" w:rsidRPr="00EB7474" w:rsidRDefault="006E1461" w:rsidP="00F630E5">
      <w:pPr>
        <w:pStyle w:val="ListBullet"/>
        <w:rPr>
          <w:color w:val="auto"/>
        </w:rPr>
      </w:pPr>
      <w:r w:rsidRPr="00EB7474">
        <w:rPr>
          <w:color w:val="auto"/>
        </w:rPr>
        <w:t>help-desk support during business hours</w:t>
      </w:r>
      <w:r w:rsidR="005446C3" w:rsidRPr="00EB7474">
        <w:rPr>
          <w:color w:val="auto"/>
        </w:rPr>
        <w:t>;</w:t>
      </w:r>
    </w:p>
    <w:p w:rsidR="005446C3" w:rsidRPr="00EB7474" w:rsidRDefault="006E1461" w:rsidP="00F630E5">
      <w:pPr>
        <w:pStyle w:val="ListBullet"/>
        <w:rPr>
          <w:color w:val="auto"/>
        </w:rPr>
      </w:pPr>
      <w:r w:rsidRPr="00EB7474">
        <w:rPr>
          <w:color w:val="auto"/>
        </w:rPr>
        <w:t>backup capacity</w:t>
      </w:r>
      <w:r w:rsidR="005446C3" w:rsidRPr="00EB7474">
        <w:rPr>
          <w:color w:val="auto"/>
        </w:rPr>
        <w:t>;</w:t>
      </w:r>
    </w:p>
    <w:p w:rsidR="005446C3" w:rsidRPr="00EB7474" w:rsidRDefault="006E1461" w:rsidP="00F630E5">
      <w:pPr>
        <w:pStyle w:val="ListBullet"/>
        <w:rPr>
          <w:color w:val="auto"/>
        </w:rPr>
      </w:pPr>
      <w:r w:rsidRPr="00EB7474">
        <w:rPr>
          <w:color w:val="auto"/>
        </w:rPr>
        <w:t>security controls and disaster recovery services f</w:t>
      </w:r>
      <w:r w:rsidR="005446C3" w:rsidRPr="00EB7474">
        <w:rPr>
          <w:color w:val="auto"/>
        </w:rPr>
        <w:t xml:space="preserve">rom inception to end of </w:t>
      </w:r>
      <w:r w:rsidR="00E1271A" w:rsidRPr="00EB7474">
        <w:rPr>
          <w:color w:val="auto"/>
        </w:rPr>
        <w:t>March 2023</w:t>
      </w:r>
      <w:r w:rsidR="005446C3" w:rsidRPr="00EB7474">
        <w:rPr>
          <w:color w:val="auto"/>
        </w:rPr>
        <w:t>;</w:t>
      </w:r>
      <w:r w:rsidR="0042578F" w:rsidRPr="00EB7474">
        <w:rPr>
          <w:color w:val="auto"/>
        </w:rPr>
        <w:t xml:space="preserve"> and</w:t>
      </w:r>
    </w:p>
    <w:p w:rsidR="008B61E9" w:rsidRPr="00EB7474" w:rsidRDefault="00E1271A" w:rsidP="008B61E9">
      <w:pPr>
        <w:pStyle w:val="ListBullet"/>
        <w:rPr>
          <w:color w:val="auto"/>
        </w:rPr>
      </w:pPr>
      <w:r w:rsidRPr="00EB7474">
        <w:rPr>
          <w:color w:val="auto"/>
        </w:rPr>
        <w:t>Maintenance</w:t>
      </w:r>
      <w:r w:rsidR="0042578F" w:rsidRPr="00EB7474">
        <w:rPr>
          <w:color w:val="auto"/>
        </w:rPr>
        <w:t xml:space="preserve"> to end </w:t>
      </w:r>
      <w:r w:rsidRPr="00EB7474">
        <w:rPr>
          <w:color w:val="auto"/>
        </w:rPr>
        <w:t>March</w:t>
      </w:r>
      <w:r w:rsidR="0042578F" w:rsidRPr="00EB7474">
        <w:rPr>
          <w:color w:val="auto"/>
        </w:rPr>
        <w:t xml:space="preserve"> 202</w:t>
      </w:r>
      <w:r w:rsidRPr="00EB7474">
        <w:rPr>
          <w:color w:val="auto"/>
        </w:rPr>
        <w:t>3</w:t>
      </w:r>
      <w:r w:rsidR="0042578F" w:rsidRPr="00EB7474">
        <w:rPr>
          <w:color w:val="auto"/>
        </w:rPr>
        <w:t>.</w:t>
      </w:r>
    </w:p>
    <w:p w:rsidR="008B61E9" w:rsidRPr="00841C02" w:rsidRDefault="008B61E9" w:rsidP="008B61E9">
      <w:pPr>
        <w:pStyle w:val="ListBullet"/>
        <w:numPr>
          <w:ilvl w:val="0"/>
          <w:numId w:val="0"/>
        </w:numPr>
        <w:ind w:left="644"/>
      </w:pPr>
    </w:p>
    <w:p w:rsidR="007B0C8C" w:rsidRPr="00841C02" w:rsidRDefault="006E1461" w:rsidP="006E1461">
      <w:r w:rsidRPr="00841C02">
        <w:t>The overall goal of this RFP is to procure the</w:t>
      </w:r>
      <w:r w:rsidR="00904084" w:rsidRPr="00841C02">
        <w:t xml:space="preserve"> </w:t>
      </w:r>
    </w:p>
    <w:p w:rsidR="007B0C8C" w:rsidRPr="00841C02" w:rsidRDefault="00E1271A" w:rsidP="000D7650">
      <w:pPr>
        <w:pStyle w:val="ListParagraph"/>
        <w:numPr>
          <w:ilvl w:val="0"/>
          <w:numId w:val="5"/>
        </w:numPr>
        <w:rPr>
          <w:rFonts w:ascii="Corbel" w:eastAsiaTheme="minorEastAsia" w:hAnsi="Corbel" w:cs="Arial"/>
          <w:color w:val="191515" w:themeColor="background2" w:themeShade="1A"/>
          <w:lang w:eastAsia="zh-CN"/>
        </w:rPr>
      </w:pPr>
      <w:r w:rsidRPr="00841C02">
        <w:rPr>
          <w:rFonts w:ascii="Corbel" w:eastAsiaTheme="minorEastAsia" w:hAnsi="Corbel" w:cs="Arial"/>
          <w:color w:val="191515" w:themeColor="background2" w:themeShade="1A"/>
          <w:lang w:eastAsia="zh-CN"/>
        </w:rPr>
        <w:t>D</w:t>
      </w:r>
      <w:r w:rsidR="00904084" w:rsidRPr="00841C02">
        <w:rPr>
          <w:rFonts w:ascii="Corbel" w:eastAsiaTheme="minorEastAsia" w:hAnsi="Corbel" w:cs="Arial"/>
          <w:color w:val="191515" w:themeColor="background2" w:themeShade="1A"/>
          <w:lang w:eastAsia="zh-CN"/>
        </w:rPr>
        <w:t>atabase solution</w:t>
      </w:r>
      <w:r w:rsidR="007B0C8C" w:rsidRPr="00841C02">
        <w:rPr>
          <w:rFonts w:ascii="Corbel" w:eastAsiaTheme="minorEastAsia" w:hAnsi="Corbel" w:cs="Arial"/>
          <w:color w:val="191515" w:themeColor="background2" w:themeShade="1A"/>
          <w:lang w:eastAsia="zh-CN"/>
        </w:rPr>
        <w:t>;</w:t>
      </w:r>
      <w:r w:rsidR="0042578F" w:rsidRPr="00841C02">
        <w:rPr>
          <w:rFonts w:ascii="Corbel" w:eastAsiaTheme="minorEastAsia" w:hAnsi="Corbel" w:cs="Arial"/>
          <w:color w:val="191515" w:themeColor="background2" w:themeShade="1A"/>
          <w:lang w:eastAsia="zh-CN"/>
        </w:rPr>
        <w:t xml:space="preserve"> and</w:t>
      </w:r>
    </w:p>
    <w:p w:rsidR="006E1461" w:rsidRPr="00841C02" w:rsidRDefault="00E1271A" w:rsidP="000D7650">
      <w:pPr>
        <w:pStyle w:val="ListParagraph"/>
        <w:numPr>
          <w:ilvl w:val="0"/>
          <w:numId w:val="5"/>
        </w:numPr>
        <w:rPr>
          <w:rFonts w:ascii="Corbel" w:eastAsiaTheme="minorEastAsia" w:hAnsi="Corbel" w:cs="Arial"/>
          <w:color w:val="191515" w:themeColor="background2" w:themeShade="1A"/>
          <w:lang w:eastAsia="zh-CN"/>
        </w:rPr>
      </w:pPr>
      <w:r w:rsidRPr="00EB7474">
        <w:rPr>
          <w:rFonts w:ascii="Corbel" w:eastAsiaTheme="minorEastAsia" w:hAnsi="Corbel" w:cs="Arial"/>
          <w:lang w:eastAsia="zh-CN"/>
        </w:rPr>
        <w:t>Comprehensive</w:t>
      </w:r>
      <w:r w:rsidR="00884CEF" w:rsidRPr="00EB7474">
        <w:rPr>
          <w:rFonts w:ascii="Corbel" w:eastAsiaTheme="minorEastAsia" w:hAnsi="Corbel" w:cs="Arial"/>
          <w:lang w:eastAsia="zh-CN"/>
        </w:rPr>
        <w:t>, reliable and timely</w:t>
      </w:r>
      <w:r w:rsidR="006E1461" w:rsidRPr="00EB7474">
        <w:rPr>
          <w:rFonts w:ascii="Corbel" w:eastAsiaTheme="minorEastAsia" w:hAnsi="Corbel" w:cs="Arial"/>
          <w:lang w:eastAsia="zh-CN"/>
        </w:rPr>
        <w:t xml:space="preserve"> support</w:t>
      </w:r>
      <w:r w:rsidR="0042578F" w:rsidRPr="00EB7474">
        <w:rPr>
          <w:rFonts w:ascii="Corbel" w:eastAsiaTheme="minorEastAsia" w:hAnsi="Corbel" w:cs="Arial"/>
          <w:lang w:eastAsia="zh-CN"/>
        </w:rPr>
        <w:t>.</w:t>
      </w:r>
    </w:p>
    <w:p w:rsidR="00340645" w:rsidRPr="00841C02" w:rsidRDefault="00340645" w:rsidP="007F2552">
      <w:pPr>
        <w:pStyle w:val="Heading2"/>
      </w:pPr>
      <w:r w:rsidRPr="00841C02">
        <w:t>Consortium background</w:t>
      </w:r>
    </w:p>
    <w:p w:rsidR="00340645" w:rsidRPr="00841C02" w:rsidRDefault="00746B34" w:rsidP="00746B34">
      <w:pPr>
        <w:spacing w:after="200"/>
        <w:jc w:val="both"/>
      </w:pPr>
      <w:r w:rsidRPr="00841C02">
        <w:t xml:space="preserve">PROSPER aims at reducing the impact of climate shocks, responding to seasonal consumption needs, supporting the design of social safety nets, and generating evidence and knowledge to inform government policy. The programme is implemented by a joint INGO, private sector and UN consortium consisting of Concern Worldwide, FAO, GOAL, Kadale Consulting, the United Nations Resident Coordinator’s Office, UNDP, UNICEF, United Purpose, and World Food Programme.  </w:t>
      </w:r>
    </w:p>
    <w:p w:rsidR="00340645" w:rsidRPr="00841C02" w:rsidRDefault="00340645" w:rsidP="00340645">
      <w:pPr>
        <w:pStyle w:val="Heading1"/>
      </w:pPr>
      <w:bookmarkStart w:id="2" w:name="_Toc14785321"/>
      <w:r w:rsidRPr="00841C02">
        <w:t>Administrative</w:t>
      </w:r>
      <w:bookmarkEnd w:id="2"/>
    </w:p>
    <w:p w:rsidR="00340645" w:rsidRPr="00841C02" w:rsidRDefault="009C0F1B" w:rsidP="007F2552">
      <w:pPr>
        <w:pStyle w:val="Heading2"/>
      </w:pPr>
      <w:r w:rsidRPr="00841C02">
        <w:lastRenderedPageBreak/>
        <w:t>Contact details</w:t>
      </w:r>
    </w:p>
    <w:p w:rsidR="009C0F1B" w:rsidRPr="00841C02" w:rsidRDefault="009C0F1B" w:rsidP="009C0F1B">
      <w:r w:rsidRPr="00841C02">
        <w:t xml:space="preserve">Any questions concerning technical </w:t>
      </w:r>
      <w:r w:rsidR="00146BC0" w:rsidRPr="00841C02">
        <w:t xml:space="preserve">specifications, contractual terms or proposal format </w:t>
      </w:r>
      <w:r w:rsidRPr="00841C02">
        <w:t>should be directed to:</w:t>
      </w:r>
    </w:p>
    <w:p w:rsidR="00C4635C" w:rsidRPr="00841C02" w:rsidRDefault="00C4635C" w:rsidP="00C4635C"/>
    <w:tbl>
      <w:tblPr>
        <w:tblStyle w:val="PlainTable2"/>
        <w:tblW w:w="0" w:type="auto"/>
        <w:tblLook w:val="04A0" w:firstRow="1" w:lastRow="0" w:firstColumn="1" w:lastColumn="0" w:noHBand="0" w:noVBand="1"/>
      </w:tblPr>
      <w:tblGrid>
        <w:gridCol w:w="2263"/>
        <w:gridCol w:w="7359"/>
      </w:tblGrid>
      <w:tr w:rsidR="009A754B" w:rsidRPr="00841C02" w:rsidTr="008A4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9A754B" w:rsidRPr="00841C02" w:rsidRDefault="009A754B" w:rsidP="008A49E6">
            <w:r w:rsidRPr="00841C02">
              <w:t>Name</w:t>
            </w:r>
          </w:p>
        </w:tc>
        <w:tc>
          <w:tcPr>
            <w:tcW w:w="7359" w:type="dxa"/>
          </w:tcPr>
          <w:p w:rsidR="009A754B" w:rsidRPr="00841C02" w:rsidRDefault="00AA4E6A" w:rsidP="00746B34">
            <w:pPr>
              <w:cnfStyle w:val="100000000000" w:firstRow="1" w:lastRow="0" w:firstColumn="0" w:lastColumn="0" w:oddVBand="0" w:evenVBand="0" w:oddHBand="0" w:evenHBand="0" w:firstRowFirstColumn="0" w:firstRowLastColumn="0" w:lastRowFirstColumn="0" w:lastRowLastColumn="0"/>
              <w:rPr>
                <w:b w:val="0"/>
              </w:rPr>
            </w:pPr>
            <w:r>
              <w:rPr>
                <w:b w:val="0"/>
              </w:rPr>
              <w:t xml:space="preserve">Monitoring Information System </w:t>
            </w:r>
            <w:r w:rsidR="008B61E9" w:rsidRPr="00841C02">
              <w:rPr>
                <w:b w:val="0"/>
              </w:rPr>
              <w:t>Committee</w:t>
            </w:r>
          </w:p>
        </w:tc>
      </w:tr>
      <w:tr w:rsidR="009A754B" w:rsidRPr="00841C02" w:rsidTr="008A4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9A754B" w:rsidRPr="00841C02" w:rsidRDefault="009A754B" w:rsidP="008A49E6">
            <w:r w:rsidRPr="00841C02">
              <w:t>Email</w:t>
            </w:r>
          </w:p>
        </w:tc>
        <w:tc>
          <w:tcPr>
            <w:tcW w:w="7359" w:type="dxa"/>
          </w:tcPr>
          <w:p w:rsidR="009A754B" w:rsidRPr="00841C02" w:rsidRDefault="008B61E9" w:rsidP="008A49E6">
            <w:pPr>
              <w:cnfStyle w:val="000000100000" w:firstRow="0" w:lastRow="0" w:firstColumn="0" w:lastColumn="0" w:oddVBand="0" w:evenVBand="0" w:oddHBand="1" w:evenHBand="0" w:firstRowFirstColumn="0" w:firstRowLastColumn="0" w:lastRowFirstColumn="0" w:lastRowLastColumn="0"/>
            </w:pPr>
            <w:r w:rsidRPr="00841C02">
              <w:t>malawi.tender</w:t>
            </w:r>
            <w:r w:rsidR="009A754B" w:rsidRPr="00841C02">
              <w:t>@concern.net</w:t>
            </w:r>
          </w:p>
        </w:tc>
      </w:tr>
      <w:tr w:rsidR="00FB7BEE" w:rsidRPr="00841C02" w:rsidTr="008A49E6">
        <w:tc>
          <w:tcPr>
            <w:cnfStyle w:val="001000000000" w:firstRow="0" w:lastRow="0" w:firstColumn="1" w:lastColumn="0" w:oddVBand="0" w:evenVBand="0" w:oddHBand="0" w:evenHBand="0" w:firstRowFirstColumn="0" w:firstRowLastColumn="0" w:lastRowFirstColumn="0" w:lastRowLastColumn="0"/>
            <w:tcW w:w="2263" w:type="dxa"/>
          </w:tcPr>
          <w:p w:rsidR="00FB7BEE" w:rsidRPr="00841C02" w:rsidRDefault="00FB7BEE" w:rsidP="008A49E6">
            <w:r w:rsidRPr="00841C02">
              <w:t>Email subject</w:t>
            </w:r>
          </w:p>
        </w:tc>
        <w:tc>
          <w:tcPr>
            <w:tcW w:w="7359" w:type="dxa"/>
          </w:tcPr>
          <w:p w:rsidR="00FB7BEE" w:rsidRPr="00841C02" w:rsidRDefault="00746B34" w:rsidP="00746B34">
            <w:pPr>
              <w:cnfStyle w:val="000000000000" w:firstRow="0" w:lastRow="0" w:firstColumn="0" w:lastColumn="0" w:oddVBand="0" w:evenVBand="0" w:oddHBand="0" w:evenHBand="0" w:firstRowFirstColumn="0" w:firstRowLastColumn="0" w:lastRowFirstColumn="0" w:lastRowLastColumn="0"/>
            </w:pPr>
            <w:r w:rsidRPr="00841C02">
              <w:t>PROSPER</w:t>
            </w:r>
            <w:r w:rsidR="00FB7BEE" w:rsidRPr="00841C02">
              <w:t xml:space="preserve"> Database</w:t>
            </w:r>
          </w:p>
        </w:tc>
      </w:tr>
    </w:tbl>
    <w:p w:rsidR="009C0F1B" w:rsidRPr="00841C02" w:rsidRDefault="003F57A8" w:rsidP="00F630E5">
      <w:r w:rsidRPr="00841C02">
        <w:t>Any material information that is shared with one supplier, will be shared with all suppliers who received the RFP, or have expressed an interest in bidding.</w:t>
      </w:r>
    </w:p>
    <w:p w:rsidR="009C0F1B" w:rsidRPr="00841C02" w:rsidRDefault="009C0F1B" w:rsidP="007F2552">
      <w:pPr>
        <w:pStyle w:val="Heading2"/>
      </w:pPr>
      <w:r w:rsidRPr="00841C02">
        <w:t>Proposal submission</w:t>
      </w:r>
    </w:p>
    <w:p w:rsidR="009C0F1B" w:rsidRPr="00841C02" w:rsidRDefault="009C0F1B" w:rsidP="009C0F1B">
      <w:r w:rsidRPr="00841C02">
        <w:t>Please submit electronic copy of your complete proposal, including all attachments, to:</w:t>
      </w:r>
    </w:p>
    <w:tbl>
      <w:tblPr>
        <w:tblStyle w:val="PlainTable2"/>
        <w:tblW w:w="0" w:type="auto"/>
        <w:tblLook w:val="04A0" w:firstRow="1" w:lastRow="0" w:firstColumn="1" w:lastColumn="0" w:noHBand="0" w:noVBand="1"/>
      </w:tblPr>
      <w:tblGrid>
        <w:gridCol w:w="2263"/>
        <w:gridCol w:w="7359"/>
      </w:tblGrid>
      <w:tr w:rsidR="009A754B" w:rsidRPr="00841C02" w:rsidTr="009A7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9A754B" w:rsidRPr="00841C02" w:rsidRDefault="009A754B" w:rsidP="008A49E6">
            <w:r w:rsidRPr="00841C02">
              <w:t>Name</w:t>
            </w:r>
          </w:p>
        </w:tc>
        <w:tc>
          <w:tcPr>
            <w:tcW w:w="7359" w:type="dxa"/>
          </w:tcPr>
          <w:p w:rsidR="009A754B" w:rsidRPr="00841C02" w:rsidRDefault="009A754B" w:rsidP="00746B34">
            <w:pPr>
              <w:cnfStyle w:val="100000000000" w:firstRow="1" w:lastRow="0" w:firstColumn="0" w:lastColumn="0" w:oddVBand="0" w:evenVBand="0" w:oddHBand="0" w:evenHBand="0" w:firstRowFirstColumn="0" w:firstRowLastColumn="0" w:lastRowFirstColumn="0" w:lastRowLastColumn="0"/>
              <w:rPr>
                <w:b w:val="0"/>
              </w:rPr>
            </w:pPr>
            <w:r w:rsidRPr="00841C02">
              <w:rPr>
                <w:b w:val="0"/>
              </w:rPr>
              <w:t xml:space="preserve">Concern Worldwide </w:t>
            </w:r>
            <w:r w:rsidR="00746B34" w:rsidRPr="00841C02">
              <w:rPr>
                <w:b w:val="0"/>
              </w:rPr>
              <w:t>Malawi</w:t>
            </w:r>
          </w:p>
        </w:tc>
      </w:tr>
      <w:tr w:rsidR="009A754B" w:rsidRPr="00841C02" w:rsidTr="009A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9A754B" w:rsidRPr="00841C02" w:rsidRDefault="009A754B" w:rsidP="008A49E6">
            <w:r w:rsidRPr="00841C02">
              <w:t>Email</w:t>
            </w:r>
          </w:p>
        </w:tc>
        <w:tc>
          <w:tcPr>
            <w:tcW w:w="7359" w:type="dxa"/>
          </w:tcPr>
          <w:p w:rsidR="009A754B" w:rsidRPr="00841C02" w:rsidRDefault="00B84F3A" w:rsidP="00746B34">
            <w:pPr>
              <w:cnfStyle w:val="000000100000" w:firstRow="0" w:lastRow="0" w:firstColumn="0" w:lastColumn="0" w:oddVBand="0" w:evenVBand="0" w:oddHBand="1" w:evenHBand="0" w:firstRowFirstColumn="0" w:firstRowLastColumn="0" w:lastRowFirstColumn="0" w:lastRowLastColumn="0"/>
            </w:pPr>
            <w:hyperlink r:id="rId16" w:history="1">
              <w:r w:rsidR="00746B34" w:rsidRPr="00841C02">
                <w:rPr>
                  <w:bCs/>
                </w:rPr>
                <w:t>malawi.tender@concern.net</w:t>
              </w:r>
            </w:hyperlink>
          </w:p>
        </w:tc>
      </w:tr>
      <w:tr w:rsidR="00FB7BEE" w:rsidRPr="00841C02" w:rsidTr="009A754B">
        <w:tc>
          <w:tcPr>
            <w:cnfStyle w:val="001000000000" w:firstRow="0" w:lastRow="0" w:firstColumn="1" w:lastColumn="0" w:oddVBand="0" w:evenVBand="0" w:oddHBand="0" w:evenHBand="0" w:firstRowFirstColumn="0" w:firstRowLastColumn="0" w:lastRowFirstColumn="0" w:lastRowLastColumn="0"/>
            <w:tcW w:w="2263" w:type="dxa"/>
          </w:tcPr>
          <w:p w:rsidR="00FB7BEE" w:rsidRPr="00841C02" w:rsidRDefault="00FB7BEE" w:rsidP="008A49E6">
            <w:r w:rsidRPr="00841C02">
              <w:t>Email subject</w:t>
            </w:r>
          </w:p>
        </w:tc>
        <w:tc>
          <w:tcPr>
            <w:tcW w:w="7359" w:type="dxa"/>
          </w:tcPr>
          <w:p w:rsidR="00FB7BEE" w:rsidRPr="00841C02" w:rsidRDefault="00746B34" w:rsidP="008A49E6">
            <w:pPr>
              <w:cnfStyle w:val="000000000000" w:firstRow="0" w:lastRow="0" w:firstColumn="0" w:lastColumn="0" w:oddVBand="0" w:evenVBand="0" w:oddHBand="0" w:evenHBand="0" w:firstRowFirstColumn="0" w:firstRowLastColumn="0" w:lastRowFirstColumn="0" w:lastRowLastColumn="0"/>
            </w:pPr>
            <w:r w:rsidRPr="00841C02">
              <w:t>PROSPER</w:t>
            </w:r>
            <w:r w:rsidR="00FB7BEE" w:rsidRPr="00841C02">
              <w:t xml:space="preserve"> Database proposal</w:t>
            </w:r>
          </w:p>
        </w:tc>
      </w:tr>
    </w:tbl>
    <w:p w:rsidR="009C0F1B" w:rsidRPr="00841C02" w:rsidRDefault="009C0F1B" w:rsidP="007F2552">
      <w:pPr>
        <w:pStyle w:val="Heading2"/>
      </w:pPr>
      <w:r w:rsidRPr="00841C02">
        <w:t>Due dates</w:t>
      </w:r>
    </w:p>
    <w:p w:rsidR="009C0F1B" w:rsidRPr="005C3FA3" w:rsidRDefault="00DC4CE7" w:rsidP="009C0F1B">
      <w:r w:rsidRPr="00841C02">
        <w:t>All proposals are due by</w:t>
      </w:r>
      <w:r w:rsidR="004A62F4" w:rsidRPr="00841C02">
        <w:t xml:space="preserve"> 23:59 on</w:t>
      </w:r>
      <w:r w:rsidRPr="00841C02">
        <w:t xml:space="preserve"> </w:t>
      </w:r>
      <w:r w:rsidR="009F78B6">
        <w:rPr>
          <w:b/>
          <w:color w:val="auto"/>
        </w:rPr>
        <w:t>Monday</w:t>
      </w:r>
      <w:r w:rsidR="008B342C" w:rsidRPr="005C3FA3">
        <w:rPr>
          <w:b/>
          <w:color w:val="auto"/>
        </w:rPr>
        <w:t xml:space="preserve"> </w:t>
      </w:r>
      <w:r w:rsidR="007C20D4" w:rsidRPr="005C3FA3">
        <w:rPr>
          <w:b/>
          <w:color w:val="auto"/>
        </w:rPr>
        <w:t>1</w:t>
      </w:r>
      <w:r w:rsidR="009F78B6">
        <w:rPr>
          <w:b/>
          <w:color w:val="auto"/>
        </w:rPr>
        <w:t>2</w:t>
      </w:r>
      <w:r w:rsidR="007C20D4" w:rsidRPr="005C3FA3">
        <w:rPr>
          <w:b/>
          <w:color w:val="auto"/>
          <w:vertAlign w:val="superscript"/>
        </w:rPr>
        <w:t>th</w:t>
      </w:r>
      <w:r w:rsidR="007C20D4" w:rsidRPr="005C3FA3">
        <w:rPr>
          <w:b/>
          <w:color w:val="auto"/>
        </w:rPr>
        <w:t xml:space="preserve"> August</w:t>
      </w:r>
      <w:r w:rsidR="00E0112B" w:rsidRPr="005C3FA3">
        <w:rPr>
          <w:color w:val="auto"/>
        </w:rPr>
        <w:t>.</w:t>
      </w:r>
      <w:r w:rsidR="009C0F1B" w:rsidRPr="005C3FA3">
        <w:rPr>
          <w:color w:val="auto"/>
        </w:rPr>
        <w:t xml:space="preserve"> </w:t>
      </w:r>
      <w:r w:rsidR="009C0F1B" w:rsidRPr="005C3FA3">
        <w:t xml:space="preserve">Any </w:t>
      </w:r>
      <w:r w:rsidR="00EB2179" w:rsidRPr="005C3FA3">
        <w:t>proposal received after the specified</w:t>
      </w:r>
      <w:r w:rsidR="009C0F1B" w:rsidRPr="005C3FA3">
        <w:t xml:space="preserve"> time and date for receipt shall be considered late and non-responsive.  Any late proposals will not be evaluated for award. </w:t>
      </w:r>
    </w:p>
    <w:p w:rsidR="00BC4D9B" w:rsidRPr="005C3FA3" w:rsidRDefault="00BC4D9B" w:rsidP="007F2552">
      <w:pPr>
        <w:pStyle w:val="Heading2"/>
      </w:pPr>
      <w:r w:rsidRPr="005C3FA3">
        <w:t>Suppliers’ clarification</w:t>
      </w:r>
      <w:r w:rsidR="003176AE" w:rsidRPr="005C3FA3">
        <w:t>s</w:t>
      </w:r>
    </w:p>
    <w:p w:rsidR="00BC4D9B" w:rsidRPr="005C3FA3" w:rsidRDefault="003176AE" w:rsidP="00BC4D9B">
      <w:r w:rsidRPr="005C3FA3">
        <w:t xml:space="preserve">Clarification questions from vendors will be accepted in writing, from the RFP distribution date to </w:t>
      </w:r>
      <w:r w:rsidRPr="005C3FA3">
        <w:rPr>
          <w:b/>
          <w:color w:val="auto"/>
        </w:rPr>
        <w:t xml:space="preserve">midday on </w:t>
      </w:r>
      <w:r w:rsidR="00072B5C" w:rsidRPr="005C3FA3">
        <w:rPr>
          <w:b/>
          <w:color w:val="auto"/>
        </w:rPr>
        <w:t xml:space="preserve">Wednesday </w:t>
      </w:r>
      <w:r w:rsidR="00746B34" w:rsidRPr="005C3FA3">
        <w:rPr>
          <w:b/>
          <w:color w:val="auto"/>
        </w:rPr>
        <w:t>7</w:t>
      </w:r>
      <w:r w:rsidR="00072B5C" w:rsidRPr="005C3FA3">
        <w:rPr>
          <w:b/>
          <w:color w:val="auto"/>
          <w:vertAlign w:val="superscript"/>
        </w:rPr>
        <w:t>th</w:t>
      </w:r>
      <w:r w:rsidR="00746B34" w:rsidRPr="005C3FA3">
        <w:rPr>
          <w:b/>
          <w:color w:val="auto"/>
        </w:rPr>
        <w:t xml:space="preserve"> </w:t>
      </w:r>
      <w:r w:rsidR="00346D23">
        <w:rPr>
          <w:b/>
          <w:color w:val="auto"/>
        </w:rPr>
        <w:t>August</w:t>
      </w:r>
      <w:bookmarkStart w:id="3" w:name="_GoBack"/>
      <w:bookmarkEnd w:id="3"/>
      <w:r w:rsidR="00072B5C" w:rsidRPr="005C3FA3">
        <w:rPr>
          <w:b/>
          <w:color w:val="auto"/>
        </w:rPr>
        <w:t xml:space="preserve"> 2019</w:t>
      </w:r>
      <w:r w:rsidRPr="005C3FA3">
        <w:rPr>
          <w:color w:val="auto"/>
        </w:rPr>
        <w:t>.</w:t>
      </w:r>
      <w:r w:rsidR="00CB0B39" w:rsidRPr="005C3FA3">
        <w:rPr>
          <w:color w:val="auto"/>
        </w:rPr>
        <w:t xml:space="preserve"> </w:t>
      </w:r>
      <w:r w:rsidR="00CB0B39" w:rsidRPr="005C3FA3">
        <w:t>All material clarifications will be summarised and shared with all interested bidder</w:t>
      </w:r>
      <w:r w:rsidR="00EB2179" w:rsidRPr="005C3FA3">
        <w:t>s</w:t>
      </w:r>
      <w:r w:rsidR="00CB0B39" w:rsidRPr="005C3FA3">
        <w:t xml:space="preserve"> periodically. </w:t>
      </w:r>
    </w:p>
    <w:p w:rsidR="009C0F1B" w:rsidRPr="005C3FA3" w:rsidRDefault="009C0F1B" w:rsidP="007F2552">
      <w:pPr>
        <w:pStyle w:val="Heading2"/>
      </w:pPr>
      <w:r w:rsidRPr="005C3FA3">
        <w:t>Presentation / interview</w:t>
      </w:r>
    </w:p>
    <w:p w:rsidR="009C0F1B" w:rsidRPr="005C3FA3" w:rsidRDefault="009C0F1B" w:rsidP="00DC4CE7">
      <w:pPr>
        <w:rPr>
          <w:b/>
          <w:bCs/>
        </w:rPr>
      </w:pPr>
      <w:r w:rsidRPr="005C3FA3">
        <w:t xml:space="preserve">Concern may ask a Proposer to </w:t>
      </w:r>
      <w:r w:rsidR="000D5CDB" w:rsidRPr="005C3FA3">
        <w:t>attend</w:t>
      </w:r>
      <w:r w:rsidR="000D5CDB" w:rsidRPr="005C3FA3">
        <w:rPr>
          <w:rStyle w:val="FootnoteReference"/>
        </w:rPr>
        <w:footnoteReference w:id="1"/>
      </w:r>
      <w:r w:rsidRPr="005C3FA3">
        <w:t xml:space="preserve"> a presentation or interview.  If this is requested, the proposed key project staff, as identified in the Proposal, must be in attendance.</w:t>
      </w:r>
      <w:r w:rsidR="0098378F" w:rsidRPr="005C3FA3">
        <w:t xml:space="preserve"> Remote bids are accepted, so attendance electronically is accepted.</w:t>
      </w:r>
    </w:p>
    <w:p w:rsidR="009C0F1B" w:rsidRPr="005C3FA3" w:rsidRDefault="009C0F1B" w:rsidP="007F2552">
      <w:pPr>
        <w:pStyle w:val="Heading2"/>
      </w:pPr>
      <w:r w:rsidRPr="005C3FA3">
        <w:t>Schedule of events</w:t>
      </w:r>
    </w:p>
    <w:tbl>
      <w:tblPr>
        <w:tblStyle w:val="PlainTable2"/>
        <w:tblW w:w="5954" w:type="dxa"/>
        <w:tblInd w:w="1843" w:type="dxa"/>
        <w:tblLook w:val="04A0" w:firstRow="1" w:lastRow="0" w:firstColumn="1" w:lastColumn="0" w:noHBand="0" w:noVBand="1"/>
      </w:tblPr>
      <w:tblGrid>
        <w:gridCol w:w="2374"/>
        <w:gridCol w:w="3580"/>
      </w:tblGrid>
      <w:tr w:rsidR="009C0F1B" w:rsidRPr="005C3FA3" w:rsidTr="00F63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Pr>
          <w:p w:rsidR="009C0F1B" w:rsidRPr="005C3FA3" w:rsidRDefault="009C0F1B" w:rsidP="00010FDB">
            <w:r w:rsidRPr="005C3FA3">
              <w:lastRenderedPageBreak/>
              <w:t>1.  RFP Distribution to Vendors</w:t>
            </w:r>
          </w:p>
        </w:tc>
        <w:tc>
          <w:tcPr>
            <w:tcW w:w="3580" w:type="dxa"/>
          </w:tcPr>
          <w:p w:rsidR="009C0F1B" w:rsidRPr="005C3FA3" w:rsidRDefault="00D135FB" w:rsidP="00D135FB">
            <w:pPr>
              <w:cnfStyle w:val="100000000000" w:firstRow="1" w:lastRow="0" w:firstColumn="0" w:lastColumn="0" w:oddVBand="0" w:evenVBand="0" w:oddHBand="0" w:evenHBand="0" w:firstRowFirstColumn="0" w:firstRowLastColumn="0" w:lastRowFirstColumn="0" w:lastRowLastColumn="0"/>
              <w:rPr>
                <w:b w:val="0"/>
              </w:rPr>
            </w:pPr>
            <w:r w:rsidRPr="005C3FA3">
              <w:t>Wednesday 24</w:t>
            </w:r>
            <w:r w:rsidR="00845815" w:rsidRPr="005C3FA3">
              <w:rPr>
                <w:vertAlign w:val="superscript"/>
              </w:rPr>
              <w:t>th</w:t>
            </w:r>
            <w:r w:rsidR="00845815" w:rsidRPr="005C3FA3">
              <w:t xml:space="preserve"> </w:t>
            </w:r>
            <w:r w:rsidR="00746B34" w:rsidRPr="005C3FA3">
              <w:t>July</w:t>
            </w:r>
            <w:r w:rsidR="00845815" w:rsidRPr="005C3FA3">
              <w:t xml:space="preserve"> 2019</w:t>
            </w:r>
            <w:r w:rsidR="00AA4E6A" w:rsidRPr="005C3FA3">
              <w:rPr>
                <w:b w:val="0"/>
              </w:rPr>
              <w:t xml:space="preserve"> </w:t>
            </w:r>
          </w:p>
        </w:tc>
      </w:tr>
      <w:tr w:rsidR="00611C8F" w:rsidRPr="005C3FA3" w:rsidTr="00F63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Pr>
          <w:p w:rsidR="00611C8F" w:rsidRPr="005C3FA3" w:rsidRDefault="00611C8F">
            <w:r w:rsidRPr="005C3FA3">
              <w:t xml:space="preserve">2. </w:t>
            </w:r>
            <w:r w:rsidR="00A00386" w:rsidRPr="005C3FA3">
              <w:t>Written questions from vendors</w:t>
            </w:r>
          </w:p>
        </w:tc>
        <w:tc>
          <w:tcPr>
            <w:tcW w:w="3580" w:type="dxa"/>
          </w:tcPr>
          <w:p w:rsidR="00611C8F" w:rsidRPr="005C3FA3" w:rsidRDefault="00A353EF" w:rsidP="00A353EF">
            <w:pPr>
              <w:cnfStyle w:val="000000100000" w:firstRow="0" w:lastRow="0" w:firstColumn="0" w:lastColumn="0" w:oddVBand="0" w:evenVBand="0" w:oddHBand="1" w:evenHBand="0" w:firstRowFirstColumn="0" w:firstRowLastColumn="0" w:lastRowFirstColumn="0" w:lastRowLastColumn="0"/>
            </w:pPr>
            <w:r w:rsidRPr="005C3FA3">
              <w:t>Accepted from RF</w:t>
            </w:r>
            <w:r w:rsidR="00A00386" w:rsidRPr="005C3FA3">
              <w:t xml:space="preserve">P distribution to </w:t>
            </w:r>
            <w:r w:rsidR="00F161DB" w:rsidRPr="005C3FA3">
              <w:t xml:space="preserve">midday </w:t>
            </w:r>
            <w:r w:rsidR="00A00386" w:rsidRPr="005C3FA3">
              <w:t xml:space="preserve">on </w:t>
            </w:r>
            <w:r w:rsidR="0003530E" w:rsidRPr="005C3FA3">
              <w:t xml:space="preserve">Wednesday </w:t>
            </w:r>
            <w:r w:rsidR="00746B34" w:rsidRPr="005C3FA3">
              <w:t>7</w:t>
            </w:r>
            <w:r w:rsidR="0003530E" w:rsidRPr="005C3FA3">
              <w:rPr>
                <w:vertAlign w:val="superscript"/>
              </w:rPr>
              <w:t>th</w:t>
            </w:r>
            <w:r w:rsidR="00746B34" w:rsidRPr="005C3FA3">
              <w:t xml:space="preserve"> </w:t>
            </w:r>
            <w:r w:rsidRPr="005C3FA3">
              <w:t xml:space="preserve">August </w:t>
            </w:r>
            <w:r w:rsidR="0003530E" w:rsidRPr="005C3FA3">
              <w:t>2019</w:t>
            </w:r>
          </w:p>
        </w:tc>
      </w:tr>
      <w:tr w:rsidR="009C0F1B" w:rsidRPr="005C3FA3" w:rsidTr="00F630E5">
        <w:tc>
          <w:tcPr>
            <w:cnfStyle w:val="001000000000" w:firstRow="0" w:lastRow="0" w:firstColumn="1" w:lastColumn="0" w:oddVBand="0" w:evenVBand="0" w:oddHBand="0" w:evenHBand="0" w:firstRowFirstColumn="0" w:firstRowLastColumn="0" w:lastRowFirstColumn="0" w:lastRowLastColumn="0"/>
            <w:tcW w:w="2374" w:type="dxa"/>
          </w:tcPr>
          <w:p w:rsidR="009C0F1B" w:rsidRPr="005C3FA3" w:rsidRDefault="009C0F1B" w:rsidP="00010FDB">
            <w:r w:rsidRPr="005C3FA3">
              <w:t>2. Proposal due date</w:t>
            </w:r>
          </w:p>
        </w:tc>
        <w:tc>
          <w:tcPr>
            <w:tcW w:w="3580" w:type="dxa"/>
          </w:tcPr>
          <w:p w:rsidR="009C0F1B" w:rsidRPr="005C3FA3" w:rsidRDefault="00845815" w:rsidP="009F78B6">
            <w:pPr>
              <w:cnfStyle w:val="000000000000" w:firstRow="0" w:lastRow="0" w:firstColumn="0" w:lastColumn="0" w:oddVBand="0" w:evenVBand="0" w:oddHBand="0" w:evenHBand="0" w:firstRowFirstColumn="0" w:firstRowLastColumn="0" w:lastRowFirstColumn="0" w:lastRowLastColumn="0"/>
            </w:pPr>
            <w:r w:rsidRPr="005C3FA3">
              <w:t xml:space="preserve">23:59 </w:t>
            </w:r>
            <w:r w:rsidR="009F78B6">
              <w:t>Monday</w:t>
            </w:r>
            <w:r w:rsidRPr="005C3FA3">
              <w:t xml:space="preserve"> </w:t>
            </w:r>
            <w:r w:rsidR="009F78B6">
              <w:t>12</w:t>
            </w:r>
            <w:r w:rsidR="00A353EF" w:rsidRPr="005C3FA3">
              <w:rPr>
                <w:vertAlign w:val="superscript"/>
              </w:rPr>
              <w:t>th</w:t>
            </w:r>
            <w:r w:rsidR="00A353EF" w:rsidRPr="005C3FA3">
              <w:t xml:space="preserve"> August</w:t>
            </w:r>
            <w:r w:rsidRPr="005C3FA3">
              <w:t xml:space="preserve"> 2019</w:t>
            </w:r>
          </w:p>
        </w:tc>
      </w:tr>
      <w:tr w:rsidR="009C0F1B" w:rsidRPr="005C3FA3" w:rsidTr="00F63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Pr>
          <w:p w:rsidR="009C0F1B" w:rsidRPr="005C3FA3" w:rsidRDefault="009C0F1B" w:rsidP="00EB2179">
            <w:r w:rsidRPr="005C3FA3">
              <w:t xml:space="preserve">3. </w:t>
            </w:r>
            <w:r w:rsidR="00233ED6" w:rsidRPr="005C3FA3">
              <w:t xml:space="preserve">Quote assessment </w:t>
            </w:r>
          </w:p>
        </w:tc>
        <w:tc>
          <w:tcPr>
            <w:tcW w:w="3580" w:type="dxa"/>
          </w:tcPr>
          <w:p w:rsidR="009C0F1B" w:rsidRPr="005C3FA3" w:rsidRDefault="00914081" w:rsidP="00A353EF">
            <w:pPr>
              <w:cnfStyle w:val="000000100000" w:firstRow="0" w:lastRow="0" w:firstColumn="0" w:lastColumn="0" w:oddVBand="0" w:evenVBand="0" w:oddHBand="1" w:evenHBand="0" w:firstRowFirstColumn="0" w:firstRowLastColumn="0" w:lastRowFirstColumn="0" w:lastRowLastColumn="0"/>
            </w:pPr>
            <w:r w:rsidRPr="005C3FA3">
              <w:t xml:space="preserve">Two weeks - </w:t>
            </w:r>
            <w:r w:rsidR="00A353EF" w:rsidRPr="005C3FA3">
              <w:t>26</w:t>
            </w:r>
            <w:r w:rsidR="00845815" w:rsidRPr="005C3FA3">
              <w:rPr>
                <w:vertAlign w:val="superscript"/>
              </w:rPr>
              <w:t>th</w:t>
            </w:r>
            <w:r w:rsidR="00746B34" w:rsidRPr="005C3FA3">
              <w:t xml:space="preserve"> August</w:t>
            </w:r>
            <w:r w:rsidR="00845815" w:rsidRPr="005C3FA3">
              <w:t xml:space="preserve"> 2019</w:t>
            </w:r>
          </w:p>
        </w:tc>
      </w:tr>
      <w:tr w:rsidR="00914081" w:rsidRPr="005C3FA3" w:rsidTr="00F630E5">
        <w:tc>
          <w:tcPr>
            <w:cnfStyle w:val="001000000000" w:firstRow="0" w:lastRow="0" w:firstColumn="1" w:lastColumn="0" w:oddVBand="0" w:evenVBand="0" w:oddHBand="0" w:evenHBand="0" w:firstRowFirstColumn="0" w:firstRowLastColumn="0" w:lastRowFirstColumn="0" w:lastRowLastColumn="0"/>
            <w:tcW w:w="2374" w:type="dxa"/>
          </w:tcPr>
          <w:p w:rsidR="00914081" w:rsidRPr="005C3FA3" w:rsidRDefault="00914081" w:rsidP="00010FDB">
            <w:r w:rsidRPr="005C3FA3">
              <w:t>4. Clarification questions to vendors</w:t>
            </w:r>
          </w:p>
        </w:tc>
        <w:tc>
          <w:tcPr>
            <w:tcW w:w="3580" w:type="dxa"/>
          </w:tcPr>
          <w:p w:rsidR="00914081" w:rsidRPr="005C3FA3" w:rsidRDefault="00A353EF" w:rsidP="00A353EF">
            <w:pPr>
              <w:cnfStyle w:val="000000000000" w:firstRow="0" w:lastRow="0" w:firstColumn="0" w:lastColumn="0" w:oddVBand="0" w:evenVBand="0" w:oddHBand="0" w:evenHBand="0" w:firstRowFirstColumn="0" w:firstRowLastColumn="0" w:lastRowFirstColumn="0" w:lastRowLastColumn="0"/>
            </w:pPr>
            <w:r w:rsidRPr="005C3FA3">
              <w:t>30th August</w:t>
            </w:r>
            <w:r w:rsidR="00914081" w:rsidRPr="005C3FA3">
              <w:t xml:space="preserve"> 2019</w:t>
            </w:r>
          </w:p>
        </w:tc>
      </w:tr>
      <w:tr w:rsidR="00914081" w:rsidRPr="005C3FA3" w:rsidTr="00F63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Pr>
          <w:p w:rsidR="00914081" w:rsidRPr="005C3FA3" w:rsidRDefault="00914081" w:rsidP="00010FDB">
            <w:r w:rsidRPr="005C3FA3">
              <w:t>5. Vendor selection</w:t>
            </w:r>
          </w:p>
        </w:tc>
        <w:tc>
          <w:tcPr>
            <w:tcW w:w="3580" w:type="dxa"/>
          </w:tcPr>
          <w:p w:rsidR="00914081" w:rsidRPr="005C3FA3" w:rsidRDefault="00A353EF" w:rsidP="00A353EF">
            <w:pPr>
              <w:cnfStyle w:val="000000100000" w:firstRow="0" w:lastRow="0" w:firstColumn="0" w:lastColumn="0" w:oddVBand="0" w:evenVBand="0" w:oddHBand="1" w:evenHBand="0" w:firstRowFirstColumn="0" w:firstRowLastColumn="0" w:lastRowFirstColumn="0" w:lastRowLastColumn="0"/>
            </w:pPr>
            <w:r w:rsidRPr="005C3FA3">
              <w:t>6</w:t>
            </w:r>
            <w:r w:rsidRPr="005C3FA3">
              <w:rPr>
                <w:vertAlign w:val="superscript"/>
              </w:rPr>
              <w:t>th</w:t>
            </w:r>
            <w:r w:rsidRPr="005C3FA3">
              <w:t xml:space="preserve"> September</w:t>
            </w:r>
            <w:r w:rsidR="00845815" w:rsidRPr="005C3FA3">
              <w:t xml:space="preserve"> 2019</w:t>
            </w:r>
          </w:p>
        </w:tc>
      </w:tr>
      <w:tr w:rsidR="009C0F1B" w:rsidRPr="00841C02" w:rsidTr="00F630E5">
        <w:tc>
          <w:tcPr>
            <w:cnfStyle w:val="001000000000" w:firstRow="0" w:lastRow="0" w:firstColumn="1" w:lastColumn="0" w:oddVBand="0" w:evenVBand="0" w:oddHBand="0" w:evenHBand="0" w:firstRowFirstColumn="0" w:firstRowLastColumn="0" w:lastRowFirstColumn="0" w:lastRowLastColumn="0"/>
            <w:tcW w:w="2374" w:type="dxa"/>
          </w:tcPr>
          <w:p w:rsidR="009C0F1B" w:rsidRPr="005C3FA3" w:rsidRDefault="00712D3E" w:rsidP="00010FDB">
            <w:r w:rsidRPr="005C3FA3">
              <w:t>6</w:t>
            </w:r>
            <w:r w:rsidR="00233ED6" w:rsidRPr="005C3FA3">
              <w:t>. Anticipated commencement date of work</w:t>
            </w:r>
          </w:p>
        </w:tc>
        <w:tc>
          <w:tcPr>
            <w:tcW w:w="3580" w:type="dxa"/>
          </w:tcPr>
          <w:p w:rsidR="009C0F1B" w:rsidRPr="005C3FA3" w:rsidRDefault="00A353EF" w:rsidP="00DE4020">
            <w:pPr>
              <w:cnfStyle w:val="000000000000" w:firstRow="0" w:lastRow="0" w:firstColumn="0" w:lastColumn="0" w:oddVBand="0" w:evenVBand="0" w:oddHBand="0" w:evenHBand="0" w:firstRowFirstColumn="0" w:firstRowLastColumn="0" w:lastRowFirstColumn="0" w:lastRowLastColumn="0"/>
            </w:pPr>
            <w:r w:rsidRPr="005C3FA3">
              <w:t>9</w:t>
            </w:r>
            <w:r w:rsidRPr="005C3FA3">
              <w:rPr>
                <w:vertAlign w:val="superscript"/>
              </w:rPr>
              <w:t>th</w:t>
            </w:r>
            <w:r w:rsidRPr="005C3FA3">
              <w:t xml:space="preserve"> </w:t>
            </w:r>
            <w:r w:rsidR="00DC7A2D" w:rsidRPr="005C3FA3">
              <w:t>September 2019</w:t>
            </w:r>
          </w:p>
        </w:tc>
      </w:tr>
    </w:tbl>
    <w:p w:rsidR="009E6633" w:rsidRPr="00841C02" w:rsidRDefault="009E6633" w:rsidP="007F2552">
      <w:pPr>
        <w:pStyle w:val="Heading2"/>
      </w:pPr>
      <w:r w:rsidRPr="00841C02">
        <w:t>Expected contract type</w:t>
      </w:r>
    </w:p>
    <w:p w:rsidR="009E6633" w:rsidRPr="00841C02" w:rsidRDefault="009E6633" w:rsidP="00F630E5">
      <w:r w:rsidRPr="00841C02">
        <w:t>Concern expects that the contract signed with the vendor will cover:</w:t>
      </w:r>
    </w:p>
    <w:p w:rsidR="009E6633" w:rsidRPr="00841C02" w:rsidRDefault="009E6633" w:rsidP="00A353EF">
      <w:pPr>
        <w:pStyle w:val="ListNumber"/>
        <w:ind w:firstLine="1061"/>
      </w:pPr>
      <w:r w:rsidRPr="00841C02">
        <w:t>Purchase and customization, or development of the solution</w:t>
      </w:r>
    </w:p>
    <w:p w:rsidR="009E6633" w:rsidRPr="00841C02" w:rsidRDefault="009E6633" w:rsidP="00A353EF">
      <w:pPr>
        <w:pStyle w:val="ListNumber"/>
        <w:ind w:firstLine="1061"/>
      </w:pPr>
      <w:r w:rsidRPr="00841C02">
        <w:t xml:space="preserve">Ongoing maintenance and support to end </w:t>
      </w:r>
      <w:r w:rsidR="005D1FC9" w:rsidRPr="00841C02">
        <w:t>March 2023</w:t>
      </w:r>
    </w:p>
    <w:p w:rsidR="009C0F1B" w:rsidRPr="00841C02" w:rsidRDefault="00C4635C" w:rsidP="007F2552">
      <w:pPr>
        <w:pStyle w:val="Heading2"/>
      </w:pPr>
      <w:r w:rsidRPr="00841C02">
        <w:t>Conduct</w:t>
      </w:r>
    </w:p>
    <w:p w:rsidR="00C4635C" w:rsidRPr="00841C02" w:rsidRDefault="00C4635C" w:rsidP="00C4635C">
      <w:r w:rsidRPr="00841C02">
        <w:t xml:space="preserve">Concern </w:t>
      </w:r>
      <w:r w:rsidR="005D1FC9" w:rsidRPr="00841C02">
        <w:t>Malawi</w:t>
      </w:r>
      <w:r w:rsidRPr="00841C02">
        <w:t xml:space="preserve"> strives to maintain the highest standards in the day-to-day conduct of their staff and work.  We are strongly against any form of discrimination, sexual exploitation, violence, intimidation or exploitation of any kind. Staff are not allowed to accept cash discounts or gifts; all discounts should be stated in invoices or quotes. </w:t>
      </w:r>
    </w:p>
    <w:p w:rsidR="00C4635C" w:rsidRPr="00841C02" w:rsidRDefault="00C4635C" w:rsidP="00C4635C">
      <w:r w:rsidRPr="00841C02">
        <w:t xml:space="preserve">We seek to guarantee the transparency and accountability of this </w:t>
      </w:r>
      <w:r w:rsidR="004A62F4" w:rsidRPr="00841C02">
        <w:t>procurement process</w:t>
      </w:r>
      <w:r w:rsidRPr="00841C02">
        <w:t>. All cases of commission and/or favours requested in relation to quote requests/tenders should be immediately reported using the following communication channels</w:t>
      </w:r>
      <w:r w:rsidRPr="00841C02">
        <w:tab/>
      </w:r>
      <w:r w:rsidRPr="00841C02">
        <w:tab/>
      </w:r>
      <w:r w:rsidRPr="00841C02">
        <w:tab/>
      </w:r>
    </w:p>
    <w:p w:rsidR="00C4635C" w:rsidRPr="00841C02" w:rsidRDefault="003B3F0C" w:rsidP="00C81623">
      <w:pPr>
        <w:pStyle w:val="ListBullet"/>
      </w:pPr>
      <w:r w:rsidRPr="00841C02">
        <w:t xml:space="preserve">Phone number: </w:t>
      </w:r>
      <w:r w:rsidR="00C4635C" w:rsidRPr="00841C02">
        <w:t xml:space="preserve"> </w:t>
      </w:r>
      <w:r w:rsidRPr="00841C02">
        <w:t>4848</w:t>
      </w:r>
      <w:r w:rsidR="00C4635C" w:rsidRPr="00841C02">
        <w:t xml:space="preserve"> </w:t>
      </w:r>
      <w:r w:rsidR="005E64DA" w:rsidRPr="00841C02">
        <w:t>(Toll free line)</w:t>
      </w:r>
      <w:r w:rsidR="00C4635C" w:rsidRPr="00841C02">
        <w:tab/>
      </w:r>
      <w:r w:rsidRPr="00841C02">
        <w:t>Ground line: +265 1 751 437/8</w:t>
      </w:r>
      <w:r w:rsidR="00C4635C" w:rsidRPr="00841C02">
        <w:tab/>
      </w:r>
      <w:r w:rsidR="00C4635C" w:rsidRPr="00841C02">
        <w:tab/>
      </w:r>
      <w:r w:rsidR="00C4635C" w:rsidRPr="00841C02">
        <w:tab/>
      </w:r>
      <w:r w:rsidR="00C4635C" w:rsidRPr="00841C02">
        <w:tab/>
      </w:r>
    </w:p>
    <w:p w:rsidR="00C4635C" w:rsidRPr="00841C02" w:rsidRDefault="00C4635C" w:rsidP="002D7CDE">
      <w:pPr>
        <w:pStyle w:val="ListBullet"/>
      </w:pPr>
      <w:r w:rsidRPr="00841C02">
        <w:t xml:space="preserve">Email: </w:t>
      </w:r>
      <w:r w:rsidR="002D7CDE" w:rsidRPr="00841C02">
        <w:t>malawi.complaints@concern.net</w:t>
      </w:r>
    </w:p>
    <w:p w:rsidR="002D7CDE" w:rsidRPr="00841C02" w:rsidRDefault="002D7CDE" w:rsidP="002D7CDE">
      <w:pPr>
        <w:pStyle w:val="ListBullet"/>
        <w:numPr>
          <w:ilvl w:val="0"/>
          <w:numId w:val="0"/>
        </w:numPr>
        <w:ind w:left="644"/>
      </w:pPr>
    </w:p>
    <w:p w:rsidR="00C06BCD" w:rsidRPr="00841C02" w:rsidRDefault="00A51788" w:rsidP="00A51788">
      <w:pPr>
        <w:pStyle w:val="Heading1"/>
      </w:pPr>
      <w:bookmarkStart w:id="4" w:name="_Toc14785322"/>
      <w:r w:rsidRPr="00841C02">
        <w:t>Guidelines for proposal preparation</w:t>
      </w:r>
      <w:bookmarkEnd w:id="4"/>
    </w:p>
    <w:p w:rsidR="00AA4E6A" w:rsidRDefault="00C06BCD" w:rsidP="00F834F2">
      <w:pPr>
        <w:pStyle w:val="Heading2"/>
      </w:pPr>
      <w:r w:rsidRPr="00841C02">
        <w:t>Proposal submission</w:t>
      </w:r>
    </w:p>
    <w:p w:rsidR="00C06BCD" w:rsidRPr="00841C02" w:rsidRDefault="00C06BCD" w:rsidP="00F834F2">
      <w:pPr>
        <w:pStyle w:val="Heading2"/>
        <w:rPr>
          <w:b w:val="0"/>
          <w:bCs w:val="0"/>
          <w:sz w:val="24"/>
          <w:szCs w:val="24"/>
          <w:lang w:eastAsia="ja-JP"/>
        </w:rPr>
      </w:pPr>
      <w:r w:rsidRPr="00841C02">
        <w:rPr>
          <w:b w:val="0"/>
          <w:bCs w:val="0"/>
          <w:sz w:val="24"/>
          <w:szCs w:val="24"/>
          <w:lang w:eastAsia="ja-JP"/>
        </w:rPr>
        <w:lastRenderedPageBreak/>
        <w:t xml:space="preserve">Award of the contract resulting from this RFP will be based upon </w:t>
      </w:r>
      <w:r w:rsidR="004A62F4" w:rsidRPr="00841C02">
        <w:rPr>
          <w:b w:val="0"/>
          <w:bCs w:val="0"/>
          <w:sz w:val="24"/>
          <w:szCs w:val="24"/>
          <w:lang w:eastAsia="ja-JP"/>
        </w:rPr>
        <w:t>the</w:t>
      </w:r>
      <w:r w:rsidRPr="00841C02">
        <w:rPr>
          <w:b w:val="0"/>
          <w:bCs w:val="0"/>
          <w:sz w:val="24"/>
          <w:szCs w:val="24"/>
          <w:lang w:eastAsia="ja-JP"/>
        </w:rPr>
        <w:t xml:space="preserve"> Vendor whose offer will be the most advantageous to Concern</w:t>
      </w:r>
      <w:r w:rsidR="004F000B">
        <w:rPr>
          <w:b w:val="0"/>
          <w:bCs w:val="0"/>
          <w:sz w:val="24"/>
          <w:szCs w:val="24"/>
          <w:lang w:eastAsia="ja-JP"/>
        </w:rPr>
        <w:t xml:space="preserve"> Worldwide</w:t>
      </w:r>
      <w:r w:rsidRPr="00841C02">
        <w:rPr>
          <w:b w:val="0"/>
          <w:bCs w:val="0"/>
          <w:sz w:val="24"/>
          <w:szCs w:val="24"/>
          <w:lang w:eastAsia="ja-JP"/>
        </w:rPr>
        <w:t xml:space="preserve"> in terms of </w:t>
      </w:r>
      <w:r w:rsidR="004A62F4" w:rsidRPr="00841C02">
        <w:rPr>
          <w:b w:val="0"/>
          <w:bCs w:val="0"/>
          <w:sz w:val="24"/>
          <w:szCs w:val="24"/>
          <w:lang w:eastAsia="ja-JP"/>
        </w:rPr>
        <w:t>value</w:t>
      </w:r>
      <w:r w:rsidRPr="00841C02">
        <w:rPr>
          <w:b w:val="0"/>
          <w:bCs w:val="0"/>
          <w:sz w:val="24"/>
          <w:szCs w:val="24"/>
          <w:lang w:eastAsia="ja-JP"/>
        </w:rPr>
        <w:t>, functionality,</w:t>
      </w:r>
      <w:r w:rsidR="004A62F4" w:rsidRPr="00841C02">
        <w:rPr>
          <w:b w:val="0"/>
          <w:bCs w:val="0"/>
          <w:sz w:val="24"/>
          <w:szCs w:val="24"/>
          <w:lang w:eastAsia="ja-JP"/>
        </w:rPr>
        <w:t xml:space="preserve"> ongoing support and development,</w:t>
      </w:r>
      <w:r w:rsidRPr="00841C02">
        <w:rPr>
          <w:b w:val="0"/>
          <w:bCs w:val="0"/>
          <w:sz w:val="24"/>
          <w:szCs w:val="24"/>
          <w:lang w:eastAsia="ja-JP"/>
        </w:rPr>
        <w:t xml:space="preserve"> and other factors as specified elsewhere in this RFP. </w:t>
      </w:r>
    </w:p>
    <w:p w:rsidR="00C06BCD" w:rsidRPr="00841C02" w:rsidRDefault="00C06BCD" w:rsidP="00C06BCD">
      <w:pPr>
        <w:rPr>
          <w:lang w:eastAsia="ja-JP"/>
        </w:rPr>
      </w:pPr>
      <w:r w:rsidRPr="00841C02">
        <w:rPr>
          <w:lang w:eastAsia="ja-JP"/>
        </w:rPr>
        <w:t>Concern reserves the right to:</w:t>
      </w:r>
    </w:p>
    <w:p w:rsidR="00C06BCD" w:rsidRPr="00841C02" w:rsidRDefault="00C06BCD" w:rsidP="00362576">
      <w:pPr>
        <w:pStyle w:val="ListBullet"/>
        <w:rPr>
          <w:lang w:eastAsia="ja-JP"/>
        </w:rPr>
      </w:pPr>
      <w:r w:rsidRPr="00841C02">
        <w:rPr>
          <w:lang w:eastAsia="ja-JP"/>
        </w:rPr>
        <w:t>Reject any or all offers and discontinue this RFP process without obligation or li</w:t>
      </w:r>
      <w:r w:rsidR="001C45D3" w:rsidRPr="00841C02">
        <w:rPr>
          <w:lang w:eastAsia="ja-JP"/>
        </w:rPr>
        <w:t>ability to any potential Vendor;</w:t>
      </w:r>
    </w:p>
    <w:p w:rsidR="00C06BCD" w:rsidRPr="00841C02" w:rsidRDefault="00C06BCD" w:rsidP="00362576">
      <w:pPr>
        <w:pStyle w:val="ListBullet"/>
        <w:rPr>
          <w:lang w:eastAsia="ja-JP"/>
        </w:rPr>
      </w:pPr>
      <w:r w:rsidRPr="00841C02">
        <w:rPr>
          <w:lang w:eastAsia="ja-JP"/>
        </w:rPr>
        <w:t>Accept oth</w:t>
      </w:r>
      <w:r w:rsidR="001C45D3" w:rsidRPr="00841C02">
        <w:rPr>
          <w:lang w:eastAsia="ja-JP"/>
        </w:rPr>
        <w:t>er than the lowest priced offer;</w:t>
      </w:r>
    </w:p>
    <w:p w:rsidR="00C06BCD" w:rsidRPr="00841C02" w:rsidRDefault="00C06BCD" w:rsidP="00362576">
      <w:pPr>
        <w:pStyle w:val="ListBullet"/>
        <w:rPr>
          <w:lang w:eastAsia="ja-JP"/>
        </w:rPr>
      </w:pPr>
      <w:r w:rsidRPr="00841C02">
        <w:rPr>
          <w:lang w:eastAsia="ja-JP"/>
        </w:rPr>
        <w:t>Award a contract on the basis of initial offers received, without discussions or req</w:t>
      </w:r>
      <w:r w:rsidR="001C45D3" w:rsidRPr="00841C02">
        <w:rPr>
          <w:lang w:eastAsia="ja-JP"/>
        </w:rPr>
        <w:t>uests for best and final offers;</w:t>
      </w:r>
      <w:r w:rsidRPr="00841C02">
        <w:rPr>
          <w:lang w:eastAsia="ja-JP"/>
        </w:rPr>
        <w:t xml:space="preserve"> and</w:t>
      </w:r>
    </w:p>
    <w:p w:rsidR="00C06BCD" w:rsidRPr="00841C02" w:rsidRDefault="00C06BCD" w:rsidP="00362576">
      <w:pPr>
        <w:pStyle w:val="ListBullet"/>
        <w:rPr>
          <w:lang w:eastAsia="ja-JP"/>
        </w:rPr>
      </w:pPr>
      <w:r w:rsidRPr="00841C02">
        <w:rPr>
          <w:lang w:eastAsia="ja-JP"/>
        </w:rPr>
        <w:t>Award more than one contract.</w:t>
      </w:r>
    </w:p>
    <w:p w:rsidR="00C06BCD" w:rsidRPr="00841C02" w:rsidRDefault="00C06BCD" w:rsidP="00C06BCD">
      <w:pPr>
        <w:rPr>
          <w:lang w:eastAsia="ja-JP"/>
        </w:rPr>
      </w:pPr>
      <w:r w:rsidRPr="00841C02">
        <w:rPr>
          <w:lang w:eastAsia="ja-JP"/>
        </w:rPr>
        <w:t xml:space="preserve">Vendor's proposal shall be submitted as set forth </w:t>
      </w:r>
      <w:r w:rsidR="007C5B0D" w:rsidRPr="00841C02">
        <w:rPr>
          <w:lang w:eastAsia="ja-JP"/>
        </w:rPr>
        <w:t>in the Terms of Reference</w:t>
      </w:r>
      <w:r w:rsidRPr="00841C02">
        <w:rPr>
          <w:lang w:eastAsia="ja-JP"/>
        </w:rPr>
        <w:t xml:space="preserve">.  The Vendor will confine its submission to those matters sufficient to define its proposal and to provide an adequate basis for Concern’s evaluation of the Vendor’s proposal. </w:t>
      </w:r>
    </w:p>
    <w:p w:rsidR="00C06BCD" w:rsidRPr="00841C02" w:rsidRDefault="00C06BCD" w:rsidP="00C06BCD">
      <w:pPr>
        <w:rPr>
          <w:lang w:eastAsia="ja-JP"/>
        </w:rPr>
      </w:pPr>
      <w:r w:rsidRPr="00841C02">
        <w:rPr>
          <w:lang w:eastAsia="ja-JP"/>
        </w:rPr>
        <w:t xml:space="preserve">In order to address the needs of this procurement, Vendors may choose to work cooperatively to present a fully integrated solution.  Vendor team arrangements may be desirable to enable the companies involved to complement each other's unique capabilities, while offering the best combination of performance, cost, and delivery for provision of both the management services component and the database maintenance component being provided under this RFP. Concern will recognize the integrity and validity of Vendor team arrangements provided that: </w:t>
      </w:r>
    </w:p>
    <w:p w:rsidR="00C06BCD" w:rsidRPr="00841C02" w:rsidRDefault="00C06BCD" w:rsidP="00362576">
      <w:pPr>
        <w:pStyle w:val="ListBullet"/>
        <w:rPr>
          <w:lang w:eastAsia="ja-JP"/>
        </w:rPr>
      </w:pPr>
      <w:r w:rsidRPr="00841C02">
        <w:rPr>
          <w:lang w:eastAsia="ja-JP"/>
        </w:rPr>
        <w:t>The arrangements are identified and re</w:t>
      </w:r>
      <w:r w:rsidR="001C45D3" w:rsidRPr="00841C02">
        <w:rPr>
          <w:lang w:eastAsia="ja-JP"/>
        </w:rPr>
        <w:t>lationships are fully disclosed;</w:t>
      </w:r>
      <w:r w:rsidRPr="00841C02">
        <w:rPr>
          <w:lang w:eastAsia="ja-JP"/>
        </w:rPr>
        <w:t xml:space="preserve"> and </w:t>
      </w:r>
    </w:p>
    <w:p w:rsidR="00C06BCD" w:rsidRPr="00841C02" w:rsidRDefault="00C06BCD" w:rsidP="00362576">
      <w:pPr>
        <w:pStyle w:val="ListBullet"/>
        <w:rPr>
          <w:lang w:eastAsia="ja-JP"/>
        </w:rPr>
      </w:pPr>
      <w:r w:rsidRPr="00841C02">
        <w:rPr>
          <w:lang w:eastAsia="ja-JP"/>
        </w:rPr>
        <w:t>A prime Vendor is designated that will be fully responsible for all contract performance.</w:t>
      </w:r>
    </w:p>
    <w:p w:rsidR="00C06BCD" w:rsidRPr="00841C02" w:rsidRDefault="00C06BCD" w:rsidP="00C06BCD">
      <w:pPr>
        <w:rPr>
          <w:lang w:eastAsia="ja-JP"/>
        </w:rPr>
      </w:pPr>
      <w:r w:rsidRPr="00841C02">
        <w:rPr>
          <w:lang w:eastAsia="ja-JP"/>
        </w:rPr>
        <w:t>Vendor’s proposal in response to this RFP will be incorporated into the final agreement between Concern and the selected Vendor(s).  The submitted proposals are suggested to include each of the following sections:</w:t>
      </w:r>
    </w:p>
    <w:p w:rsidR="00C06BCD" w:rsidRPr="00841C02" w:rsidRDefault="00C06BCD" w:rsidP="000D7650">
      <w:pPr>
        <w:pStyle w:val="ListNumber"/>
        <w:numPr>
          <w:ilvl w:val="0"/>
          <w:numId w:val="6"/>
        </w:numPr>
        <w:rPr>
          <w:lang w:eastAsia="ja-JP"/>
        </w:rPr>
      </w:pPr>
      <w:r w:rsidRPr="00841C02">
        <w:rPr>
          <w:lang w:eastAsia="ja-JP"/>
        </w:rPr>
        <w:t>Execu</w:t>
      </w:r>
      <w:r w:rsidR="005A735C" w:rsidRPr="00841C02">
        <w:rPr>
          <w:lang w:eastAsia="ja-JP"/>
        </w:rPr>
        <w:t>tive s</w:t>
      </w:r>
      <w:r w:rsidRPr="00841C02">
        <w:rPr>
          <w:lang w:eastAsia="ja-JP"/>
        </w:rPr>
        <w:t>ummary</w:t>
      </w:r>
    </w:p>
    <w:p w:rsidR="00C06BCD" w:rsidRPr="00841C02" w:rsidRDefault="005A735C" w:rsidP="00C06BCD">
      <w:pPr>
        <w:pStyle w:val="ListNumber"/>
        <w:ind w:left="2127"/>
        <w:rPr>
          <w:lang w:eastAsia="ja-JP"/>
        </w:rPr>
      </w:pPr>
      <w:r w:rsidRPr="00841C02">
        <w:rPr>
          <w:lang w:eastAsia="ja-JP"/>
        </w:rPr>
        <w:t>Approach and m</w:t>
      </w:r>
      <w:r w:rsidR="00C06BCD" w:rsidRPr="00841C02">
        <w:rPr>
          <w:lang w:eastAsia="ja-JP"/>
        </w:rPr>
        <w:t>ethodology</w:t>
      </w:r>
    </w:p>
    <w:p w:rsidR="00C06BCD" w:rsidRPr="00841C02" w:rsidRDefault="005A735C" w:rsidP="00C06BCD">
      <w:pPr>
        <w:pStyle w:val="ListNumber"/>
        <w:ind w:left="2127"/>
        <w:rPr>
          <w:lang w:eastAsia="ja-JP"/>
        </w:rPr>
      </w:pPr>
      <w:r w:rsidRPr="00841C02">
        <w:rPr>
          <w:lang w:eastAsia="ja-JP"/>
        </w:rPr>
        <w:t>Management deliverables and r</w:t>
      </w:r>
      <w:r w:rsidR="00C06BCD" w:rsidRPr="00841C02">
        <w:rPr>
          <w:lang w:eastAsia="ja-JP"/>
        </w:rPr>
        <w:t>eports</w:t>
      </w:r>
      <w:r w:rsidR="00AA4E6A">
        <w:rPr>
          <w:lang w:eastAsia="ja-JP"/>
        </w:rPr>
        <w:t xml:space="preserve"> does this include their work</w:t>
      </w:r>
      <w:r w:rsidR="00E0123D">
        <w:rPr>
          <w:lang w:eastAsia="ja-JP"/>
        </w:rPr>
        <w:t xml:space="preserve"> </w:t>
      </w:r>
      <w:r w:rsidR="00AA4E6A">
        <w:rPr>
          <w:lang w:eastAsia="ja-JP"/>
        </w:rPr>
        <w:t>plan?</w:t>
      </w:r>
    </w:p>
    <w:p w:rsidR="00C06BCD" w:rsidRPr="00841C02" w:rsidRDefault="005A735C" w:rsidP="00C06BCD">
      <w:pPr>
        <w:pStyle w:val="ListNumber"/>
        <w:ind w:left="2127"/>
        <w:rPr>
          <w:lang w:eastAsia="ja-JP"/>
        </w:rPr>
      </w:pPr>
      <w:r w:rsidRPr="00841C02">
        <w:rPr>
          <w:lang w:eastAsia="ja-JP"/>
        </w:rPr>
        <w:t xml:space="preserve">Detailed and </w:t>
      </w:r>
      <w:r w:rsidR="00AA4E6A" w:rsidRPr="00841C02">
        <w:rPr>
          <w:lang w:eastAsia="ja-JP"/>
        </w:rPr>
        <w:t>itemized</w:t>
      </w:r>
      <w:r w:rsidRPr="00841C02">
        <w:rPr>
          <w:lang w:eastAsia="ja-JP"/>
        </w:rPr>
        <w:t xml:space="preserve"> p</w:t>
      </w:r>
      <w:r w:rsidR="00C06BCD" w:rsidRPr="00841C02">
        <w:rPr>
          <w:lang w:eastAsia="ja-JP"/>
        </w:rPr>
        <w:t>ricing</w:t>
      </w:r>
    </w:p>
    <w:p w:rsidR="00C06BCD" w:rsidRPr="00841C02" w:rsidRDefault="00C06BCD" w:rsidP="00C06BCD">
      <w:pPr>
        <w:pStyle w:val="ListNumber"/>
        <w:ind w:left="2127"/>
        <w:rPr>
          <w:lang w:eastAsia="ja-JP"/>
        </w:rPr>
      </w:pPr>
      <w:r w:rsidRPr="00841C02">
        <w:rPr>
          <w:lang w:eastAsia="ja-JP"/>
        </w:rPr>
        <w:t>Appendix: References</w:t>
      </w:r>
    </w:p>
    <w:p w:rsidR="00C06BCD" w:rsidRPr="00841C02" w:rsidRDefault="005A735C" w:rsidP="00C06BCD">
      <w:pPr>
        <w:pStyle w:val="ListNumber"/>
        <w:ind w:left="2127"/>
        <w:rPr>
          <w:lang w:eastAsia="ja-JP"/>
        </w:rPr>
      </w:pPr>
      <w:r w:rsidRPr="00841C02">
        <w:rPr>
          <w:lang w:eastAsia="ja-JP"/>
        </w:rPr>
        <w:t>Appendix: Project team s</w:t>
      </w:r>
      <w:r w:rsidR="00C06BCD" w:rsidRPr="00841C02">
        <w:rPr>
          <w:lang w:eastAsia="ja-JP"/>
        </w:rPr>
        <w:t>taffing</w:t>
      </w:r>
    </w:p>
    <w:p w:rsidR="005A735C" w:rsidRPr="00841C02" w:rsidRDefault="005A735C" w:rsidP="002E6DFF">
      <w:pPr>
        <w:pStyle w:val="ListNumber"/>
        <w:ind w:left="2127"/>
        <w:rPr>
          <w:lang w:eastAsia="ja-JP"/>
        </w:rPr>
      </w:pPr>
      <w:r w:rsidRPr="00841C02">
        <w:rPr>
          <w:lang w:eastAsia="ja-JP"/>
        </w:rPr>
        <w:t>Appendix: Company o</w:t>
      </w:r>
      <w:r w:rsidR="00C06BCD" w:rsidRPr="00841C02">
        <w:rPr>
          <w:lang w:eastAsia="ja-JP"/>
        </w:rPr>
        <w:t>verview</w:t>
      </w:r>
    </w:p>
    <w:p w:rsidR="00C06BCD" w:rsidRPr="00841C02" w:rsidRDefault="00C06BCD" w:rsidP="00C06BCD">
      <w:pPr>
        <w:rPr>
          <w:lang w:eastAsia="ja-JP"/>
        </w:rPr>
      </w:pPr>
      <w:r w:rsidRPr="00841C02">
        <w:rPr>
          <w:lang w:eastAsia="ja-JP"/>
        </w:rPr>
        <w:t xml:space="preserve">The detailed requirements for each of the above-mentioned sections are outlined below. </w:t>
      </w:r>
    </w:p>
    <w:p w:rsidR="00AA4E6A" w:rsidRDefault="00AA4E6A" w:rsidP="005A735C">
      <w:pPr>
        <w:pStyle w:val="Heading1"/>
        <w:rPr>
          <w:lang w:eastAsia="ja-JP"/>
        </w:rPr>
      </w:pPr>
    </w:p>
    <w:p w:rsidR="005A735C" w:rsidRPr="00841C02" w:rsidRDefault="005A735C" w:rsidP="005A735C">
      <w:pPr>
        <w:pStyle w:val="Heading1"/>
        <w:rPr>
          <w:lang w:eastAsia="ja-JP"/>
        </w:rPr>
      </w:pPr>
      <w:bookmarkStart w:id="5" w:name="_Toc14785323"/>
      <w:r w:rsidRPr="00841C02">
        <w:rPr>
          <w:lang w:eastAsia="ja-JP"/>
        </w:rPr>
        <w:lastRenderedPageBreak/>
        <w:t>Detailed response requirements</w:t>
      </w:r>
      <w:bookmarkEnd w:id="5"/>
    </w:p>
    <w:p w:rsidR="005A735C" w:rsidRPr="00841C02" w:rsidRDefault="005A735C" w:rsidP="000D7650">
      <w:pPr>
        <w:pStyle w:val="Heading2"/>
        <w:numPr>
          <w:ilvl w:val="0"/>
          <w:numId w:val="4"/>
        </w:numPr>
        <w:rPr>
          <w:lang w:eastAsia="ja-JP"/>
        </w:rPr>
      </w:pPr>
      <w:r w:rsidRPr="00841C02">
        <w:rPr>
          <w:lang w:eastAsia="ja-JP"/>
        </w:rPr>
        <w:t>Executive summary</w:t>
      </w:r>
    </w:p>
    <w:p w:rsidR="005A735C" w:rsidRPr="00841C02" w:rsidRDefault="005A735C" w:rsidP="005A735C">
      <w:pPr>
        <w:rPr>
          <w:lang w:eastAsia="ja-JP"/>
        </w:rPr>
      </w:pPr>
      <w:r w:rsidRPr="00841C02">
        <w:rPr>
          <w:lang w:eastAsia="ja-JP"/>
        </w:rPr>
        <w:t>This section will present a high-level synopsis of the Vendor’s responses to the RFP. The Executive Summary should be a brief overview of the engagement, and should identify the main features and benefits of the proposed work.</w:t>
      </w:r>
    </w:p>
    <w:p w:rsidR="005A735C" w:rsidRPr="00EB7474" w:rsidRDefault="005A735C" w:rsidP="000D7650">
      <w:pPr>
        <w:pStyle w:val="Heading2"/>
        <w:numPr>
          <w:ilvl w:val="0"/>
          <w:numId w:val="4"/>
        </w:numPr>
        <w:rPr>
          <w:lang w:eastAsia="ja-JP"/>
        </w:rPr>
      </w:pPr>
      <w:r w:rsidRPr="00EB7474">
        <w:rPr>
          <w:lang w:eastAsia="ja-JP"/>
        </w:rPr>
        <w:t>Approach and methodology</w:t>
      </w:r>
    </w:p>
    <w:p w:rsidR="005A735C" w:rsidRPr="00841C02" w:rsidRDefault="005A735C" w:rsidP="005A735C">
      <w:pPr>
        <w:rPr>
          <w:lang w:eastAsia="ja-JP"/>
        </w:rPr>
      </w:pPr>
      <w:r w:rsidRPr="00841C02">
        <w:rPr>
          <w:lang w:eastAsia="ja-JP"/>
        </w:rPr>
        <w:t>Proposer must respond to each task/deliverable in the Scope of Work section and include:</w:t>
      </w:r>
    </w:p>
    <w:p w:rsidR="005A735C" w:rsidRPr="00841C02" w:rsidRDefault="005A735C" w:rsidP="005A735C">
      <w:pPr>
        <w:pStyle w:val="ListBullet"/>
        <w:rPr>
          <w:lang w:eastAsia="ja-JP"/>
        </w:rPr>
      </w:pPr>
      <w:r w:rsidRPr="00841C02">
        <w:rPr>
          <w:lang w:eastAsia="ja-JP"/>
        </w:rPr>
        <w:t>The Proposer’s overall  support strategy</w:t>
      </w:r>
    </w:p>
    <w:p w:rsidR="006607AC" w:rsidRPr="00841C02" w:rsidRDefault="00C4635C" w:rsidP="006607AC">
      <w:pPr>
        <w:pStyle w:val="ListBullet"/>
      </w:pPr>
      <w:r w:rsidRPr="00841C02">
        <w:rPr>
          <w:lang w:eastAsia="ja-JP"/>
        </w:rPr>
        <w:t>An overview of the data eco-system, hardware and software intended to be deployed</w:t>
      </w:r>
      <w:r w:rsidR="006607AC" w:rsidRPr="00841C02">
        <w:t xml:space="preserve"> and how they will interact, clearly stating whether it is:</w:t>
      </w:r>
    </w:p>
    <w:p w:rsidR="006607AC" w:rsidRPr="00841C02" w:rsidRDefault="006607AC" w:rsidP="000D7650">
      <w:pPr>
        <w:pStyle w:val="ListBullet"/>
        <w:numPr>
          <w:ilvl w:val="1"/>
          <w:numId w:val="3"/>
        </w:numPr>
      </w:pPr>
      <w:r w:rsidRPr="00841C02">
        <w:t>Off the shelf</w:t>
      </w:r>
    </w:p>
    <w:p w:rsidR="006607AC" w:rsidRPr="00841C02" w:rsidRDefault="006607AC" w:rsidP="000D7650">
      <w:pPr>
        <w:pStyle w:val="ListBullet"/>
        <w:numPr>
          <w:ilvl w:val="1"/>
          <w:numId w:val="3"/>
        </w:numPr>
      </w:pPr>
      <w:r w:rsidRPr="00841C02">
        <w:t>Off the shelf and customised</w:t>
      </w:r>
    </w:p>
    <w:p w:rsidR="00C4635C" w:rsidRPr="00841C02" w:rsidRDefault="006607AC" w:rsidP="000D7650">
      <w:pPr>
        <w:pStyle w:val="ListBullet"/>
        <w:numPr>
          <w:ilvl w:val="1"/>
          <w:numId w:val="3"/>
        </w:numPr>
      </w:pPr>
      <w:r w:rsidRPr="00841C02">
        <w:t xml:space="preserve">Fully </w:t>
      </w:r>
      <w:r w:rsidR="00CD348C" w:rsidRPr="00841C02">
        <w:t>bespoke</w:t>
      </w:r>
    </w:p>
    <w:p w:rsidR="007760A5" w:rsidRPr="00841C02" w:rsidRDefault="00C4635C">
      <w:pPr>
        <w:pStyle w:val="ListBullet"/>
        <w:rPr>
          <w:lang w:eastAsia="ja-JP"/>
        </w:rPr>
      </w:pPr>
      <w:r w:rsidRPr="00841C02">
        <w:rPr>
          <w:lang w:eastAsia="ja-JP"/>
        </w:rPr>
        <w:t>The mains steps of the roll-out, and anticipated time taken for each step</w:t>
      </w:r>
    </w:p>
    <w:p w:rsidR="001C4E8A" w:rsidRPr="00841C02" w:rsidRDefault="001C4E8A" w:rsidP="001C4E8A">
      <w:pPr>
        <w:pStyle w:val="ListBullet"/>
        <w:rPr>
          <w:lang w:eastAsia="ja-JP"/>
        </w:rPr>
      </w:pPr>
      <w:r w:rsidRPr="00841C02">
        <w:rPr>
          <w:lang w:eastAsia="ja-JP"/>
        </w:rPr>
        <w:t>An acceptable performance testing</w:t>
      </w:r>
      <w:r w:rsidR="00A267A5">
        <w:rPr>
          <w:lang w:eastAsia="ja-JP"/>
        </w:rPr>
        <w:t xml:space="preserve"> </w:t>
      </w:r>
      <w:r w:rsidRPr="00841C02">
        <w:rPr>
          <w:lang w:eastAsia="ja-JP"/>
        </w:rPr>
        <w:t xml:space="preserve"> that addresses common performance concerns (stress tests, load tests and capacity tests)</w:t>
      </w:r>
    </w:p>
    <w:p w:rsidR="005A735C" w:rsidRPr="00841C02" w:rsidRDefault="005A735C" w:rsidP="005A735C">
      <w:pPr>
        <w:pStyle w:val="ListBullet"/>
        <w:rPr>
          <w:lang w:eastAsia="ja-JP"/>
        </w:rPr>
      </w:pPr>
      <w:r w:rsidRPr="00841C02">
        <w:rPr>
          <w:lang w:eastAsia="ja-JP"/>
        </w:rPr>
        <w:t>Assumptions, i.e. requirements, risks, and expectations used to develop the proposal</w:t>
      </w:r>
    </w:p>
    <w:p w:rsidR="00C81623" w:rsidRPr="00841C02" w:rsidRDefault="00C81623" w:rsidP="005A735C">
      <w:pPr>
        <w:pStyle w:val="ListBullet"/>
        <w:rPr>
          <w:lang w:eastAsia="ja-JP"/>
        </w:rPr>
      </w:pPr>
      <w:r w:rsidRPr="00841C02">
        <w:rPr>
          <w:lang w:eastAsia="ja-JP"/>
        </w:rPr>
        <w:t>Brief information on how dat</w:t>
      </w:r>
      <w:r w:rsidR="006F1CD2" w:rsidRPr="00841C02">
        <w:rPr>
          <w:lang w:eastAsia="ja-JP"/>
        </w:rPr>
        <w:t>a will be protected and secured in line with</w:t>
      </w:r>
      <w:r w:rsidRPr="00841C02">
        <w:rPr>
          <w:lang w:eastAsia="ja-JP"/>
        </w:rPr>
        <w:t xml:space="preserve"> GDPR</w:t>
      </w:r>
      <w:r w:rsidR="004A62F4" w:rsidRPr="00841C02">
        <w:rPr>
          <w:rStyle w:val="FootnoteReference"/>
          <w:lang w:eastAsia="ja-JP"/>
        </w:rPr>
        <w:footnoteReference w:id="2"/>
      </w:r>
      <w:r w:rsidRPr="00841C02">
        <w:rPr>
          <w:lang w:eastAsia="ja-JP"/>
        </w:rPr>
        <w:t xml:space="preserve"> </w:t>
      </w:r>
      <w:r w:rsidR="006F1CD2" w:rsidRPr="00841C02">
        <w:rPr>
          <w:lang w:eastAsia="ja-JP"/>
        </w:rPr>
        <w:t>principles</w:t>
      </w:r>
    </w:p>
    <w:p w:rsidR="007760A5" w:rsidRPr="00841C02" w:rsidRDefault="007760A5" w:rsidP="007760A5">
      <w:pPr>
        <w:pStyle w:val="ListBullet"/>
        <w:rPr>
          <w:lang w:eastAsia="ja-JP"/>
        </w:rPr>
      </w:pPr>
      <w:r w:rsidRPr="00841C02">
        <w:rPr>
          <w:lang w:eastAsia="ja-JP"/>
        </w:rPr>
        <w:t xml:space="preserve">Outline of how the </w:t>
      </w:r>
      <w:r w:rsidR="00D9008D" w:rsidRPr="00841C02">
        <w:rPr>
          <w:lang w:eastAsia="ja-JP"/>
        </w:rPr>
        <w:t xml:space="preserve">MEAL (Monitoring &amp; Evaluation and Learning) Coordinator and IT officer </w:t>
      </w:r>
      <w:r w:rsidRPr="00841C02">
        <w:rPr>
          <w:lang w:eastAsia="ja-JP"/>
        </w:rPr>
        <w:t>will be trained.</w:t>
      </w:r>
    </w:p>
    <w:p w:rsidR="005A735C" w:rsidRPr="00841C02" w:rsidRDefault="005A735C" w:rsidP="005A735C">
      <w:pPr>
        <w:pStyle w:val="ListBullet"/>
        <w:rPr>
          <w:lang w:eastAsia="ja-JP"/>
        </w:rPr>
      </w:pPr>
      <w:r w:rsidRPr="00841C02">
        <w:rPr>
          <w:lang w:eastAsia="ja-JP"/>
        </w:rPr>
        <w:t>An explanation of the problem reporting and resolution process that describes the Proposer’s support plan, including tiers, reach-back capability, service levels, the person(s) authorized to close problem reports, etc.</w:t>
      </w:r>
    </w:p>
    <w:p w:rsidR="00AC2E52" w:rsidRPr="00841C02" w:rsidRDefault="00AC2E52" w:rsidP="000D7650">
      <w:pPr>
        <w:pStyle w:val="Heading2"/>
        <w:numPr>
          <w:ilvl w:val="0"/>
          <w:numId w:val="4"/>
        </w:numPr>
        <w:rPr>
          <w:lang w:eastAsia="ja-JP"/>
        </w:rPr>
      </w:pPr>
      <w:r w:rsidRPr="00841C02">
        <w:rPr>
          <w:lang w:eastAsia="ja-JP"/>
        </w:rPr>
        <w:t>Management deliverables and reports</w:t>
      </w:r>
    </w:p>
    <w:p w:rsidR="00AC2E52" w:rsidRPr="00841C02" w:rsidRDefault="00AC2E52" w:rsidP="00AC2E52">
      <w:pPr>
        <w:rPr>
          <w:lang w:eastAsia="ja-JP"/>
        </w:rPr>
      </w:pPr>
      <w:r w:rsidRPr="00841C02">
        <w:rPr>
          <w:lang w:eastAsia="ja-JP"/>
        </w:rPr>
        <w:t>Include descriptions of any reports used to provide weekly updates to Concern outlining progress, issues, risk, assumptions and dependencies in relation to the design, build, test, implementation and roll-o</w:t>
      </w:r>
      <w:r w:rsidR="004620FE" w:rsidRPr="00841C02">
        <w:rPr>
          <w:lang w:eastAsia="ja-JP"/>
        </w:rPr>
        <w:t>ut phase</w:t>
      </w:r>
      <w:r w:rsidRPr="00841C02">
        <w:rPr>
          <w:lang w:eastAsia="ja-JP"/>
        </w:rPr>
        <w:t xml:space="preserve"> of the project.  Include sample reports as attachments to the proposal to provide an example of the types of reports that will be provided for this engagement.</w:t>
      </w:r>
    </w:p>
    <w:p w:rsidR="005A735C" w:rsidRPr="00841C02" w:rsidRDefault="007F449C" w:rsidP="000D7650">
      <w:pPr>
        <w:pStyle w:val="Heading2"/>
        <w:numPr>
          <w:ilvl w:val="0"/>
          <w:numId w:val="4"/>
        </w:numPr>
        <w:rPr>
          <w:lang w:eastAsia="ja-JP"/>
        </w:rPr>
      </w:pPr>
      <w:r w:rsidRPr="00841C02">
        <w:rPr>
          <w:lang w:eastAsia="ja-JP"/>
        </w:rPr>
        <w:lastRenderedPageBreak/>
        <w:t>Detailed and itemised pricing</w:t>
      </w:r>
    </w:p>
    <w:p w:rsidR="007F449C" w:rsidRPr="00841C02" w:rsidRDefault="005E64DA" w:rsidP="007F449C">
      <w:pPr>
        <w:rPr>
          <w:lang w:eastAsia="ja-JP"/>
        </w:rPr>
      </w:pPr>
      <w:r w:rsidRPr="00841C02">
        <w:rPr>
          <w:lang w:eastAsia="ja-JP"/>
        </w:rPr>
        <w:t xml:space="preserve">All quotes must be submitted in </w:t>
      </w:r>
      <w:r w:rsidRPr="00841C02">
        <w:rPr>
          <w:b/>
          <w:u w:val="single"/>
          <w:lang w:eastAsia="ja-JP"/>
        </w:rPr>
        <w:t>US Dollars</w:t>
      </w:r>
      <w:r w:rsidRPr="00841C02">
        <w:rPr>
          <w:lang w:eastAsia="ja-JP"/>
        </w:rPr>
        <w:t xml:space="preserve">. </w:t>
      </w:r>
      <w:r w:rsidR="007F449C" w:rsidRPr="00841C02">
        <w:rPr>
          <w:lang w:eastAsia="ja-JP"/>
        </w:rPr>
        <w:t>Include a fee breakdown based on your pricing model.</w:t>
      </w:r>
    </w:p>
    <w:p w:rsidR="007F449C" w:rsidRPr="00841C02" w:rsidRDefault="007F449C" w:rsidP="007F449C">
      <w:pPr>
        <w:pStyle w:val="ListBullet"/>
        <w:rPr>
          <w:lang w:eastAsia="ja-JP"/>
        </w:rPr>
      </w:pPr>
      <w:r w:rsidRPr="00841C02">
        <w:rPr>
          <w:lang w:eastAsia="ja-JP"/>
        </w:rPr>
        <w:t>What is the pricing model?  Fixed fee, hourly rate, hybrid, other?</w:t>
      </w:r>
    </w:p>
    <w:p w:rsidR="007F449C" w:rsidRPr="00841C02" w:rsidRDefault="007F449C" w:rsidP="007F449C">
      <w:pPr>
        <w:pStyle w:val="ListBullet"/>
        <w:rPr>
          <w:lang w:eastAsia="ja-JP"/>
        </w:rPr>
      </w:pPr>
      <w:r w:rsidRPr="00841C02">
        <w:rPr>
          <w:lang w:eastAsia="ja-JP"/>
        </w:rPr>
        <w:t>What services are included in the pricing?  Address specifically the following (and feel free to include anything not included in this list):</w:t>
      </w:r>
    </w:p>
    <w:p w:rsidR="007F449C" w:rsidRPr="00841C02" w:rsidRDefault="007F449C" w:rsidP="000D7650">
      <w:pPr>
        <w:pStyle w:val="ListBullet"/>
        <w:numPr>
          <w:ilvl w:val="1"/>
          <w:numId w:val="3"/>
        </w:numPr>
        <w:rPr>
          <w:lang w:eastAsia="ja-JP"/>
        </w:rPr>
      </w:pPr>
      <w:r w:rsidRPr="00841C02">
        <w:rPr>
          <w:lang w:eastAsia="ja-JP"/>
        </w:rPr>
        <w:t>On-site time</w:t>
      </w:r>
    </w:p>
    <w:p w:rsidR="007F449C" w:rsidRPr="00841C02" w:rsidRDefault="007F449C" w:rsidP="000D7650">
      <w:pPr>
        <w:pStyle w:val="ListBullet"/>
        <w:numPr>
          <w:ilvl w:val="1"/>
          <w:numId w:val="3"/>
        </w:numPr>
        <w:rPr>
          <w:lang w:eastAsia="ja-JP"/>
        </w:rPr>
      </w:pPr>
      <w:r w:rsidRPr="00841C02">
        <w:rPr>
          <w:lang w:eastAsia="ja-JP"/>
        </w:rPr>
        <w:t>Help-desk support</w:t>
      </w:r>
    </w:p>
    <w:p w:rsidR="007F449C" w:rsidRPr="00841C02" w:rsidRDefault="007F449C" w:rsidP="000D7650">
      <w:pPr>
        <w:pStyle w:val="ListBullet"/>
        <w:numPr>
          <w:ilvl w:val="1"/>
          <w:numId w:val="3"/>
        </w:numPr>
        <w:rPr>
          <w:lang w:eastAsia="ja-JP"/>
        </w:rPr>
      </w:pPr>
      <w:r w:rsidRPr="00841C02">
        <w:rPr>
          <w:lang w:eastAsia="ja-JP"/>
        </w:rPr>
        <w:t>Response time/problem resolution time</w:t>
      </w:r>
    </w:p>
    <w:p w:rsidR="007F449C" w:rsidRPr="00841C02" w:rsidRDefault="007F449C" w:rsidP="000D7650">
      <w:pPr>
        <w:pStyle w:val="ListBullet"/>
        <w:numPr>
          <w:ilvl w:val="1"/>
          <w:numId w:val="3"/>
        </w:numPr>
        <w:rPr>
          <w:lang w:eastAsia="ja-JP"/>
        </w:rPr>
      </w:pPr>
      <w:r w:rsidRPr="00841C02">
        <w:rPr>
          <w:lang w:eastAsia="ja-JP"/>
        </w:rPr>
        <w:t>Travel time</w:t>
      </w:r>
    </w:p>
    <w:p w:rsidR="007F449C" w:rsidRPr="00841C02" w:rsidRDefault="007F449C" w:rsidP="000D7650">
      <w:pPr>
        <w:pStyle w:val="ListBullet"/>
        <w:numPr>
          <w:ilvl w:val="1"/>
          <w:numId w:val="3"/>
        </w:numPr>
        <w:rPr>
          <w:lang w:eastAsia="ja-JP"/>
        </w:rPr>
      </w:pPr>
      <w:r w:rsidRPr="00841C02">
        <w:rPr>
          <w:lang w:eastAsia="ja-JP"/>
        </w:rPr>
        <w:t>Vendor management</w:t>
      </w:r>
    </w:p>
    <w:p w:rsidR="007F449C" w:rsidRPr="00841C02" w:rsidRDefault="007F449C" w:rsidP="000D7650">
      <w:pPr>
        <w:pStyle w:val="ListBullet"/>
        <w:numPr>
          <w:ilvl w:val="1"/>
          <w:numId w:val="3"/>
        </w:numPr>
        <w:rPr>
          <w:lang w:eastAsia="ja-JP"/>
        </w:rPr>
      </w:pPr>
      <w:r w:rsidRPr="00841C02">
        <w:rPr>
          <w:lang w:eastAsia="ja-JP"/>
        </w:rPr>
        <w:t>Training</w:t>
      </w:r>
    </w:p>
    <w:p w:rsidR="007F449C" w:rsidRPr="00841C02" w:rsidRDefault="007F449C" w:rsidP="000D7650">
      <w:pPr>
        <w:pStyle w:val="ListBullet"/>
        <w:numPr>
          <w:ilvl w:val="1"/>
          <w:numId w:val="3"/>
        </w:numPr>
        <w:rPr>
          <w:lang w:eastAsia="ja-JP"/>
        </w:rPr>
      </w:pPr>
      <w:r w:rsidRPr="00841C02">
        <w:rPr>
          <w:lang w:eastAsia="ja-JP"/>
        </w:rPr>
        <w:t>Regular in-person business review</w:t>
      </w:r>
    </w:p>
    <w:p w:rsidR="007F449C" w:rsidRPr="00841C02" w:rsidRDefault="007F449C" w:rsidP="000D7650">
      <w:pPr>
        <w:pStyle w:val="ListBullet"/>
        <w:numPr>
          <w:ilvl w:val="1"/>
          <w:numId w:val="3"/>
        </w:numPr>
        <w:rPr>
          <w:lang w:eastAsia="ja-JP"/>
        </w:rPr>
      </w:pPr>
      <w:r w:rsidRPr="00841C02">
        <w:rPr>
          <w:lang w:eastAsia="ja-JP"/>
        </w:rPr>
        <w:t>Regular reporting on system health in business terms</w:t>
      </w:r>
    </w:p>
    <w:p w:rsidR="007F449C" w:rsidRPr="00841C02" w:rsidRDefault="007F449C" w:rsidP="000D7650">
      <w:pPr>
        <w:pStyle w:val="ListBullet"/>
        <w:numPr>
          <w:ilvl w:val="1"/>
          <w:numId w:val="3"/>
        </w:numPr>
        <w:rPr>
          <w:lang w:eastAsia="ja-JP"/>
        </w:rPr>
      </w:pPr>
      <w:r w:rsidRPr="00841C02">
        <w:rPr>
          <w:lang w:eastAsia="ja-JP"/>
        </w:rPr>
        <w:t>Response to major system problems or outages</w:t>
      </w:r>
    </w:p>
    <w:p w:rsidR="007F449C" w:rsidRPr="00841C02" w:rsidRDefault="007F449C" w:rsidP="007F449C">
      <w:pPr>
        <w:rPr>
          <w:lang w:eastAsia="ja-JP"/>
        </w:rPr>
      </w:pPr>
    </w:p>
    <w:p w:rsidR="007F449C" w:rsidRPr="00841C02" w:rsidRDefault="00DD673F" w:rsidP="007F449C">
      <w:pPr>
        <w:rPr>
          <w:lang w:eastAsia="ja-JP"/>
        </w:rPr>
      </w:pPr>
      <w:r w:rsidRPr="00841C02">
        <w:rPr>
          <w:lang w:eastAsia="ja-JP"/>
        </w:rPr>
        <w:t xml:space="preserve">Fees should be broken down into the following suggested categories. </w:t>
      </w:r>
      <w:r w:rsidR="007F449C" w:rsidRPr="00841C02">
        <w:rPr>
          <w:lang w:eastAsia="ja-JP"/>
        </w:rPr>
        <w:t>Information should include:</w:t>
      </w:r>
    </w:p>
    <w:p w:rsidR="007F449C" w:rsidRPr="00841C02" w:rsidRDefault="007F449C" w:rsidP="007F449C">
      <w:pPr>
        <w:pStyle w:val="ListBullet"/>
        <w:rPr>
          <w:lang w:eastAsia="ja-JP"/>
        </w:rPr>
      </w:pPr>
      <w:r w:rsidRPr="00841C02">
        <w:rPr>
          <w:lang w:eastAsia="ja-JP"/>
        </w:rPr>
        <w:t>Cost of system construction</w:t>
      </w:r>
    </w:p>
    <w:p w:rsidR="007F449C" w:rsidRPr="00841C02" w:rsidRDefault="007F449C" w:rsidP="007F449C">
      <w:pPr>
        <w:pStyle w:val="ListBullet"/>
        <w:rPr>
          <w:lang w:eastAsia="ja-JP"/>
        </w:rPr>
      </w:pPr>
      <w:r w:rsidRPr="00841C02">
        <w:rPr>
          <w:lang w:eastAsia="ja-JP"/>
        </w:rPr>
        <w:t>Cost of maintaining the system</w:t>
      </w:r>
      <w:r w:rsidR="00C81623" w:rsidRPr="00841C02">
        <w:rPr>
          <w:lang w:eastAsia="ja-JP"/>
        </w:rPr>
        <w:t xml:space="preserve"> </w:t>
      </w:r>
    </w:p>
    <w:p w:rsidR="001829D9" w:rsidRPr="00841C02" w:rsidRDefault="001829D9" w:rsidP="007F449C">
      <w:pPr>
        <w:pStyle w:val="ListBullet"/>
        <w:rPr>
          <w:lang w:eastAsia="ja-JP"/>
        </w:rPr>
      </w:pPr>
      <w:r w:rsidRPr="00841C02">
        <w:rPr>
          <w:lang w:eastAsia="ja-JP"/>
        </w:rPr>
        <w:t xml:space="preserve">Cost of any third-party software </w:t>
      </w:r>
      <w:r w:rsidR="00F6555C" w:rsidRPr="00841C02">
        <w:rPr>
          <w:lang w:eastAsia="ja-JP"/>
        </w:rPr>
        <w:t>required</w:t>
      </w:r>
    </w:p>
    <w:p w:rsidR="007F449C" w:rsidRPr="00841C02" w:rsidRDefault="007F449C" w:rsidP="007F449C">
      <w:pPr>
        <w:pStyle w:val="ListBullet"/>
        <w:rPr>
          <w:lang w:eastAsia="ja-JP"/>
        </w:rPr>
      </w:pPr>
      <w:r w:rsidRPr="00841C02">
        <w:rPr>
          <w:lang w:eastAsia="ja-JP"/>
        </w:rPr>
        <w:t>Cost of user support of the system</w:t>
      </w:r>
    </w:p>
    <w:p w:rsidR="007F449C" w:rsidRPr="00841C02" w:rsidRDefault="007F449C" w:rsidP="007F449C">
      <w:pPr>
        <w:pStyle w:val="ListBullet"/>
        <w:rPr>
          <w:lang w:eastAsia="ja-JP"/>
        </w:rPr>
      </w:pPr>
      <w:r w:rsidRPr="00841C02">
        <w:rPr>
          <w:lang w:eastAsia="ja-JP"/>
        </w:rPr>
        <w:t>Cost of generating special-request reports</w:t>
      </w:r>
    </w:p>
    <w:p w:rsidR="007F449C" w:rsidRPr="00841C02" w:rsidRDefault="007F449C" w:rsidP="007F449C">
      <w:pPr>
        <w:pStyle w:val="ListBullet"/>
        <w:rPr>
          <w:lang w:eastAsia="ja-JP"/>
        </w:rPr>
      </w:pPr>
      <w:r w:rsidRPr="00841C02">
        <w:rPr>
          <w:lang w:eastAsia="ja-JP"/>
        </w:rPr>
        <w:t>Cost of maintaining system documentation</w:t>
      </w:r>
    </w:p>
    <w:p w:rsidR="007F449C" w:rsidRPr="00841C02" w:rsidRDefault="007F449C" w:rsidP="007F449C">
      <w:pPr>
        <w:pStyle w:val="ListBullet"/>
        <w:rPr>
          <w:lang w:eastAsia="ja-JP"/>
        </w:rPr>
      </w:pPr>
      <w:r w:rsidRPr="00841C02">
        <w:rPr>
          <w:lang w:eastAsia="ja-JP"/>
        </w:rPr>
        <w:t>Cost of system modifications, based on on-going requests</w:t>
      </w:r>
    </w:p>
    <w:p w:rsidR="009E6633" w:rsidRPr="00841C02" w:rsidRDefault="009E6633" w:rsidP="00F630E5">
      <w:pPr>
        <w:rPr>
          <w:lang w:eastAsia="ja-JP"/>
        </w:rPr>
      </w:pPr>
      <w:r w:rsidRPr="00841C02">
        <w:rPr>
          <w:lang w:eastAsia="ja-JP"/>
        </w:rPr>
        <w:t>Support and development costs, for example hourly/daily rates</w:t>
      </w:r>
      <w:r w:rsidR="006E0FA2" w:rsidRPr="00841C02">
        <w:rPr>
          <w:lang w:eastAsia="ja-JP"/>
        </w:rPr>
        <w:t>,</w:t>
      </w:r>
      <w:r w:rsidRPr="00841C02">
        <w:rPr>
          <w:lang w:eastAsia="ja-JP"/>
        </w:rPr>
        <w:t xml:space="preserve"> should be valid until end </w:t>
      </w:r>
      <w:r w:rsidR="006F7621" w:rsidRPr="00841C02">
        <w:rPr>
          <w:lang w:eastAsia="ja-JP"/>
        </w:rPr>
        <w:t xml:space="preserve">March </w:t>
      </w:r>
      <w:r w:rsidR="009C0A07" w:rsidRPr="00EB7474">
        <w:rPr>
          <w:lang w:eastAsia="ja-JP"/>
        </w:rPr>
        <w:t>202</w:t>
      </w:r>
      <w:r w:rsidR="006F7621" w:rsidRPr="00EB7474">
        <w:rPr>
          <w:lang w:eastAsia="ja-JP"/>
        </w:rPr>
        <w:t>3</w:t>
      </w:r>
      <w:r w:rsidRPr="00EB7474">
        <w:rPr>
          <w:lang w:eastAsia="ja-JP"/>
        </w:rPr>
        <w:t>.</w:t>
      </w:r>
    </w:p>
    <w:p w:rsidR="007F449C" w:rsidRPr="00841C02" w:rsidRDefault="007F449C" w:rsidP="000D7650">
      <w:pPr>
        <w:pStyle w:val="Heading2"/>
        <w:numPr>
          <w:ilvl w:val="0"/>
          <w:numId w:val="4"/>
        </w:numPr>
        <w:rPr>
          <w:lang w:eastAsia="ja-JP"/>
        </w:rPr>
      </w:pPr>
      <w:r w:rsidRPr="00841C02">
        <w:rPr>
          <w:lang w:eastAsia="ja-JP"/>
        </w:rPr>
        <w:t>Appendix: References</w:t>
      </w:r>
    </w:p>
    <w:p w:rsidR="007F449C" w:rsidRPr="00841C02" w:rsidRDefault="007F449C" w:rsidP="007F449C">
      <w:pPr>
        <w:rPr>
          <w:lang w:eastAsia="ja-JP"/>
        </w:rPr>
      </w:pPr>
      <w:r w:rsidRPr="00841C02">
        <w:rPr>
          <w:lang w:eastAsia="ja-JP"/>
        </w:rPr>
        <w:t>Provide three corporate references</w:t>
      </w:r>
      <w:r w:rsidR="004A62F4" w:rsidRPr="00841C02">
        <w:rPr>
          <w:lang w:eastAsia="ja-JP"/>
        </w:rPr>
        <w:t xml:space="preserve"> within the last 2-years</w:t>
      </w:r>
      <w:r w:rsidRPr="00841C02">
        <w:rPr>
          <w:lang w:eastAsia="ja-JP"/>
        </w:rPr>
        <w:t xml:space="preserve"> for which you perform</w:t>
      </w:r>
      <w:r w:rsidR="004A62F4" w:rsidRPr="00841C02">
        <w:rPr>
          <w:lang w:eastAsia="ja-JP"/>
        </w:rPr>
        <w:t>ed</w:t>
      </w:r>
      <w:r w:rsidRPr="00841C02">
        <w:rPr>
          <w:lang w:eastAsia="ja-JP"/>
        </w:rPr>
        <w:t xml:space="preserve"> similar work.  At least one of the references should be </w:t>
      </w:r>
      <w:r w:rsidR="00E8181A" w:rsidRPr="00841C02">
        <w:rPr>
          <w:lang w:eastAsia="ja-JP"/>
        </w:rPr>
        <w:t xml:space="preserve">for </w:t>
      </w:r>
      <w:r w:rsidR="00F6555C" w:rsidRPr="00841C02">
        <w:rPr>
          <w:lang w:eastAsia="ja-JP"/>
        </w:rPr>
        <w:t>a humanitarian</w:t>
      </w:r>
      <w:r w:rsidR="00E8181A" w:rsidRPr="00841C02">
        <w:rPr>
          <w:lang w:eastAsia="ja-JP"/>
        </w:rPr>
        <w:t xml:space="preserve"> actor </w:t>
      </w:r>
      <w:r w:rsidR="006F7621" w:rsidRPr="00841C02">
        <w:rPr>
          <w:lang w:eastAsia="ja-JP"/>
        </w:rPr>
        <w:t>comparable to Concern</w:t>
      </w:r>
      <w:r w:rsidRPr="00841C02">
        <w:rPr>
          <w:lang w:eastAsia="ja-JP"/>
        </w:rPr>
        <w:t xml:space="preserve"> in size and requirements</w:t>
      </w:r>
      <w:r w:rsidR="00BE256B" w:rsidRPr="00841C02">
        <w:rPr>
          <w:lang w:eastAsia="ja-JP"/>
        </w:rPr>
        <w:t>.</w:t>
      </w:r>
      <w:r w:rsidR="00BD2C8E" w:rsidRPr="00841C02">
        <w:rPr>
          <w:lang w:eastAsia="ja-JP"/>
        </w:rPr>
        <w:t xml:space="preserve"> A reference from a humanitarian actor who is on DFID or UN funded programmes is an added advantage.</w:t>
      </w:r>
    </w:p>
    <w:p w:rsidR="00A503D5" w:rsidRPr="00841C02" w:rsidRDefault="00A503D5" w:rsidP="000D7650">
      <w:pPr>
        <w:pStyle w:val="Heading2"/>
        <w:numPr>
          <w:ilvl w:val="0"/>
          <w:numId w:val="4"/>
        </w:numPr>
        <w:rPr>
          <w:lang w:eastAsia="ja-JP"/>
        </w:rPr>
      </w:pPr>
      <w:r w:rsidRPr="00841C02">
        <w:rPr>
          <w:lang w:eastAsia="ja-JP"/>
        </w:rPr>
        <w:lastRenderedPageBreak/>
        <w:t xml:space="preserve">Appendix: Staffing </w:t>
      </w:r>
    </w:p>
    <w:p w:rsidR="00A503D5" w:rsidRPr="00841C02" w:rsidRDefault="00A503D5" w:rsidP="00A503D5">
      <w:pPr>
        <w:rPr>
          <w:lang w:eastAsia="ja-JP"/>
        </w:rPr>
      </w:pPr>
      <w:r w:rsidRPr="00841C02">
        <w:rPr>
          <w:lang w:eastAsia="ja-JP"/>
        </w:rPr>
        <w:t>Include biographies and relevant experience of key staff and management personnel.  Describe the qualifications and relevant experience of the types of staff that would be assigned to this project by providing biographies for those staff members.</w:t>
      </w:r>
    </w:p>
    <w:p w:rsidR="00761A5F" w:rsidRPr="00841C02" w:rsidRDefault="00BD2C8E" w:rsidP="00A503D5">
      <w:pPr>
        <w:rPr>
          <w:lang w:eastAsia="ja-JP"/>
        </w:rPr>
      </w:pPr>
      <w:r w:rsidRPr="00841C02">
        <w:rPr>
          <w:lang w:eastAsia="ja-JP"/>
        </w:rPr>
        <w:t xml:space="preserve">Ability to train and support staff to maintain and optimise data </w:t>
      </w:r>
      <w:r w:rsidR="00CA59DC" w:rsidRPr="00841C02">
        <w:rPr>
          <w:lang w:eastAsia="ja-JP"/>
        </w:rPr>
        <w:t>management</w:t>
      </w:r>
      <w:r w:rsidRPr="00841C02">
        <w:rPr>
          <w:lang w:eastAsia="ja-JP"/>
        </w:rPr>
        <w:t xml:space="preserve"> and skills in use of Structured Query Language (SQL)</w:t>
      </w:r>
      <w:r w:rsidR="00761A5F">
        <w:rPr>
          <w:lang w:eastAsia="ja-JP"/>
        </w:rPr>
        <w:t>.</w:t>
      </w:r>
    </w:p>
    <w:p w:rsidR="00A503D5" w:rsidRPr="00841C02" w:rsidRDefault="00A503D5" w:rsidP="00A503D5">
      <w:pPr>
        <w:rPr>
          <w:lang w:eastAsia="ja-JP"/>
        </w:rPr>
      </w:pPr>
      <w:r w:rsidRPr="00841C02">
        <w:rPr>
          <w:lang w:eastAsia="ja-JP"/>
        </w:rPr>
        <w:t>Concern requires background checks on any individuals who may routinely work on-site.  We will collect information on whoever is assigned to our site, including finger-printing, and their information will be</w:t>
      </w:r>
      <w:r w:rsidR="006F7621" w:rsidRPr="00841C02">
        <w:rPr>
          <w:lang w:eastAsia="ja-JP"/>
        </w:rPr>
        <w:t xml:space="preserve"> used for vetting</w:t>
      </w:r>
      <w:r w:rsidRPr="00841C02">
        <w:rPr>
          <w:lang w:eastAsia="ja-JP"/>
        </w:rPr>
        <w:t>.  Vendor will not incur any costs other than their own staff time for this vetting process.</w:t>
      </w:r>
    </w:p>
    <w:p w:rsidR="00A503D5" w:rsidRPr="00841C02" w:rsidRDefault="00A503D5" w:rsidP="000D7650">
      <w:pPr>
        <w:pStyle w:val="Heading2"/>
        <w:numPr>
          <w:ilvl w:val="0"/>
          <w:numId w:val="4"/>
        </w:numPr>
        <w:rPr>
          <w:lang w:eastAsia="ja-JP"/>
        </w:rPr>
      </w:pPr>
      <w:r w:rsidRPr="00841C02">
        <w:rPr>
          <w:lang w:eastAsia="ja-JP"/>
        </w:rPr>
        <w:t xml:space="preserve">Appendix: Company overview </w:t>
      </w:r>
    </w:p>
    <w:p w:rsidR="00A503D5" w:rsidRPr="00841C02" w:rsidRDefault="00A503D5" w:rsidP="00A503D5">
      <w:pPr>
        <w:rPr>
          <w:lang w:eastAsia="ja-JP"/>
        </w:rPr>
      </w:pPr>
      <w:r w:rsidRPr="00841C02">
        <w:rPr>
          <w:lang w:eastAsia="ja-JP"/>
        </w:rPr>
        <w:t>Provide the following for your company:</w:t>
      </w:r>
    </w:p>
    <w:p w:rsidR="00A503D5" w:rsidRPr="00841C02" w:rsidRDefault="00A503D5" w:rsidP="00A503D5">
      <w:pPr>
        <w:pStyle w:val="ListBullet"/>
        <w:rPr>
          <w:lang w:eastAsia="ja-JP"/>
        </w:rPr>
      </w:pPr>
      <w:r w:rsidRPr="00841C02">
        <w:rPr>
          <w:lang w:eastAsia="ja-JP"/>
        </w:rPr>
        <w:t>Official registered name (Corporate, D.B.A., Partnership, etc.), Dun &amp; Bradstreet Number (if applicable), address, main telephone number, email and Skype.</w:t>
      </w:r>
    </w:p>
    <w:p w:rsidR="00A503D5" w:rsidRPr="00841C02" w:rsidRDefault="00A503D5" w:rsidP="00A503D5">
      <w:pPr>
        <w:pStyle w:val="ListBullet"/>
        <w:rPr>
          <w:lang w:eastAsia="ja-JP"/>
        </w:rPr>
      </w:pPr>
      <w:r w:rsidRPr="00841C02">
        <w:rPr>
          <w:lang w:eastAsia="ja-JP"/>
        </w:rPr>
        <w:t>Key contact name, title and contact details</w:t>
      </w:r>
    </w:p>
    <w:p w:rsidR="00A503D5" w:rsidRPr="00841C02" w:rsidRDefault="00A503D5" w:rsidP="00A503D5">
      <w:pPr>
        <w:pStyle w:val="ListBullet"/>
        <w:rPr>
          <w:lang w:eastAsia="ja-JP"/>
        </w:rPr>
      </w:pPr>
      <w:r w:rsidRPr="00841C02">
        <w:rPr>
          <w:lang w:eastAsia="ja-JP"/>
        </w:rPr>
        <w:t>Person authorized to contractually bind the organisation for any proposal against this RFP.</w:t>
      </w:r>
    </w:p>
    <w:p w:rsidR="00A503D5" w:rsidRPr="00841C02" w:rsidRDefault="00A503D5" w:rsidP="00A503D5">
      <w:pPr>
        <w:pStyle w:val="ListBullet"/>
        <w:rPr>
          <w:lang w:eastAsia="ja-JP"/>
        </w:rPr>
      </w:pPr>
      <w:r w:rsidRPr="00841C02">
        <w:rPr>
          <w:lang w:eastAsia="ja-JP"/>
        </w:rPr>
        <w:t xml:space="preserve">Brief history, including year established and number of years your company has been offering managed services and/or applications support. </w:t>
      </w:r>
    </w:p>
    <w:p w:rsidR="00A503D5" w:rsidRPr="00841C02" w:rsidRDefault="00A503D5" w:rsidP="00A503D5">
      <w:pPr>
        <w:rPr>
          <w:lang w:eastAsia="ja-JP"/>
        </w:rPr>
      </w:pPr>
      <w:r w:rsidRPr="00841C02">
        <w:rPr>
          <w:lang w:eastAsia="ja-JP"/>
        </w:rPr>
        <w:t>Disclosure of any actual or potential conflicts of interest and any pending lawsuits</w:t>
      </w:r>
      <w:r w:rsidR="006E1D96" w:rsidRPr="00841C02">
        <w:rPr>
          <w:lang w:eastAsia="ja-JP"/>
        </w:rPr>
        <w:t>.</w:t>
      </w:r>
    </w:p>
    <w:p w:rsidR="007548B3" w:rsidRPr="00841C02" w:rsidRDefault="007548B3" w:rsidP="007548B3">
      <w:pPr>
        <w:pStyle w:val="Heading1"/>
        <w:rPr>
          <w:lang w:eastAsia="ja-JP"/>
        </w:rPr>
      </w:pPr>
      <w:bookmarkStart w:id="6" w:name="_Toc8056649"/>
      <w:bookmarkStart w:id="7" w:name="_Toc14785324"/>
      <w:r w:rsidRPr="00841C02">
        <w:rPr>
          <w:lang w:eastAsia="ja-JP"/>
        </w:rPr>
        <w:t>Evaluation factors for award</w:t>
      </w:r>
      <w:bookmarkEnd w:id="6"/>
      <w:bookmarkEnd w:id="7"/>
    </w:p>
    <w:p w:rsidR="007548B3" w:rsidRPr="00841C02" w:rsidRDefault="007548B3" w:rsidP="007548B3">
      <w:pPr>
        <w:pStyle w:val="Heading2"/>
        <w:rPr>
          <w:lang w:eastAsia="ja-JP"/>
        </w:rPr>
      </w:pPr>
      <w:r w:rsidRPr="00841C02">
        <w:rPr>
          <w:lang w:eastAsia="ja-JP"/>
        </w:rPr>
        <w:t>Criteria</w:t>
      </w:r>
    </w:p>
    <w:p w:rsidR="007548B3" w:rsidRPr="00841C02" w:rsidRDefault="007548B3" w:rsidP="007548B3">
      <w:pPr>
        <w:spacing w:after="240"/>
        <w:rPr>
          <w:lang w:eastAsia="ja-JP"/>
        </w:rPr>
      </w:pPr>
      <w:r w:rsidRPr="00841C02">
        <w:rPr>
          <w:lang w:eastAsia="ja-JP"/>
        </w:rPr>
        <w:t xml:space="preserve">Any award to be made pursuant to this RFP will be based upon the proposal, with appropriate consideration given to operational, technical, cost, and management requirements.  </w:t>
      </w:r>
    </w:p>
    <w:p w:rsidR="007548B3" w:rsidRPr="00841C02" w:rsidRDefault="007548B3" w:rsidP="007548B3">
      <w:pPr>
        <w:rPr>
          <w:lang w:eastAsia="ja-JP"/>
        </w:rPr>
      </w:pPr>
      <w:r w:rsidRPr="00841C02">
        <w:rPr>
          <w:lang w:eastAsia="ja-JP"/>
        </w:rPr>
        <w:t>The following elements will be the primary considerations in evaluating all submitted proposals and in the selection of a Vendor or Vendors:</w:t>
      </w:r>
    </w:p>
    <w:p w:rsidR="007548B3" w:rsidRPr="00841C02" w:rsidRDefault="007548B3" w:rsidP="000D7650">
      <w:pPr>
        <w:pStyle w:val="ListNumber"/>
        <w:numPr>
          <w:ilvl w:val="0"/>
          <w:numId w:val="2"/>
        </w:numPr>
        <w:ind w:left="993"/>
        <w:rPr>
          <w:lang w:eastAsia="ja-JP"/>
        </w:rPr>
      </w:pPr>
      <w:r w:rsidRPr="00841C02">
        <w:rPr>
          <w:lang w:eastAsia="ja-JP"/>
        </w:rPr>
        <w:t>Completion of all required responses in the correct format.</w:t>
      </w:r>
    </w:p>
    <w:p w:rsidR="007548B3" w:rsidRPr="00841C02" w:rsidRDefault="007548B3" w:rsidP="000D7650">
      <w:pPr>
        <w:pStyle w:val="ListNumber"/>
        <w:numPr>
          <w:ilvl w:val="0"/>
          <w:numId w:val="2"/>
        </w:numPr>
        <w:ind w:left="993"/>
        <w:rPr>
          <w:lang w:eastAsia="ja-JP"/>
        </w:rPr>
      </w:pPr>
      <w:r w:rsidRPr="00841C02">
        <w:rPr>
          <w:lang w:eastAsia="ja-JP"/>
        </w:rPr>
        <w:t>A clear indication that the Vendor has understood Concern’s requirements and tailored their proposal to these requirements.</w:t>
      </w:r>
    </w:p>
    <w:p w:rsidR="00F834F2" w:rsidRPr="00841C02" w:rsidRDefault="00F834F2" w:rsidP="000D7650">
      <w:pPr>
        <w:pStyle w:val="ListNumber"/>
        <w:numPr>
          <w:ilvl w:val="0"/>
          <w:numId w:val="2"/>
        </w:numPr>
        <w:ind w:left="993"/>
        <w:rPr>
          <w:lang w:eastAsia="ja-JP"/>
        </w:rPr>
      </w:pPr>
      <w:r w:rsidRPr="00841C02">
        <w:rPr>
          <w:lang w:eastAsia="ja-JP"/>
        </w:rPr>
        <w:t>Clear process flow/functionality of the entire solution for the database and Management Information System</w:t>
      </w:r>
    </w:p>
    <w:p w:rsidR="00F834F2" w:rsidRPr="00841C02" w:rsidRDefault="00F834F2" w:rsidP="000D7650">
      <w:pPr>
        <w:pStyle w:val="ListNumber"/>
        <w:numPr>
          <w:ilvl w:val="0"/>
          <w:numId w:val="2"/>
        </w:numPr>
        <w:ind w:left="993"/>
        <w:rPr>
          <w:lang w:eastAsia="ja-JP"/>
        </w:rPr>
      </w:pPr>
      <w:r w:rsidRPr="00841C02">
        <w:rPr>
          <w:lang w:eastAsia="ja-JP"/>
        </w:rPr>
        <w:t>Proposed platform</w:t>
      </w:r>
    </w:p>
    <w:p w:rsidR="007548B3" w:rsidRPr="00841C02" w:rsidRDefault="007548B3" w:rsidP="000D7650">
      <w:pPr>
        <w:pStyle w:val="ListNumber"/>
        <w:numPr>
          <w:ilvl w:val="0"/>
          <w:numId w:val="2"/>
        </w:numPr>
        <w:ind w:left="993"/>
        <w:rPr>
          <w:lang w:eastAsia="ja-JP"/>
        </w:rPr>
      </w:pPr>
      <w:r w:rsidRPr="00841C02">
        <w:rPr>
          <w:lang w:eastAsia="ja-JP"/>
        </w:rPr>
        <w:lastRenderedPageBreak/>
        <w:t>The extent to which Vendor’s proposed solution fulfils Concern’s stated requirements as set out in this RFP</w:t>
      </w:r>
    </w:p>
    <w:p w:rsidR="007548B3" w:rsidRPr="00841C02" w:rsidRDefault="007548B3" w:rsidP="000D7650">
      <w:pPr>
        <w:pStyle w:val="ListNumber"/>
        <w:numPr>
          <w:ilvl w:val="0"/>
          <w:numId w:val="2"/>
        </w:numPr>
        <w:ind w:left="993"/>
        <w:rPr>
          <w:lang w:eastAsia="ja-JP"/>
        </w:rPr>
      </w:pPr>
      <w:r w:rsidRPr="00841C02">
        <w:rPr>
          <w:lang w:eastAsia="ja-JP"/>
        </w:rPr>
        <w:t>An assessment of the Vendor’s ability to deliver the indicated services in accordance with the specifications set out in this RFP.</w:t>
      </w:r>
    </w:p>
    <w:p w:rsidR="007548B3" w:rsidRPr="00841C02" w:rsidRDefault="007548B3" w:rsidP="000D7650">
      <w:pPr>
        <w:pStyle w:val="ListNumber"/>
        <w:numPr>
          <w:ilvl w:val="0"/>
          <w:numId w:val="2"/>
        </w:numPr>
        <w:ind w:left="993"/>
        <w:rPr>
          <w:lang w:eastAsia="ja-JP"/>
        </w:rPr>
      </w:pPr>
      <w:r w:rsidRPr="00841C02">
        <w:rPr>
          <w:lang w:eastAsia="ja-JP"/>
        </w:rPr>
        <w:t>The Vendor’s experience and record of past performance in delivering such services, particularly in the Humanitarian Sector.</w:t>
      </w:r>
    </w:p>
    <w:p w:rsidR="007548B3" w:rsidRPr="00841C02" w:rsidRDefault="007548B3" w:rsidP="000D7650">
      <w:pPr>
        <w:pStyle w:val="ListNumber"/>
        <w:numPr>
          <w:ilvl w:val="0"/>
          <w:numId w:val="2"/>
        </w:numPr>
        <w:ind w:left="993"/>
        <w:rPr>
          <w:lang w:eastAsia="ja-JP"/>
        </w:rPr>
      </w:pPr>
      <w:r w:rsidRPr="00841C02">
        <w:rPr>
          <w:lang w:eastAsia="ja-JP"/>
        </w:rPr>
        <w:t xml:space="preserve">An assessment of the Vendor’s likely stability in completing work up to end </w:t>
      </w:r>
      <w:r w:rsidR="00F834F2" w:rsidRPr="00EB7474">
        <w:rPr>
          <w:lang w:eastAsia="ja-JP"/>
        </w:rPr>
        <w:t>Mar 2023</w:t>
      </w:r>
      <w:r w:rsidRPr="00EB7474">
        <w:rPr>
          <w:lang w:eastAsia="ja-JP"/>
        </w:rPr>
        <w:t>.</w:t>
      </w:r>
      <w:r w:rsidRPr="00841C02">
        <w:rPr>
          <w:lang w:eastAsia="ja-JP"/>
        </w:rPr>
        <w:t xml:space="preserve"> </w:t>
      </w:r>
    </w:p>
    <w:p w:rsidR="007548B3" w:rsidRPr="00841C02" w:rsidRDefault="007548B3" w:rsidP="000D7650">
      <w:pPr>
        <w:pStyle w:val="ListNumber"/>
        <w:numPr>
          <w:ilvl w:val="0"/>
          <w:numId w:val="2"/>
        </w:numPr>
        <w:ind w:left="993"/>
        <w:rPr>
          <w:lang w:eastAsia="ja-JP"/>
        </w:rPr>
      </w:pPr>
      <w:r w:rsidRPr="00841C02">
        <w:rPr>
          <w:lang w:eastAsia="ja-JP"/>
        </w:rPr>
        <w:t>Availability of sufficient high quality Vendor personnel with the required skills and experience for the specific approach proposed.</w:t>
      </w:r>
    </w:p>
    <w:p w:rsidR="007548B3" w:rsidRPr="00841C02" w:rsidRDefault="007548B3" w:rsidP="000D7650">
      <w:pPr>
        <w:pStyle w:val="ListNumber"/>
        <w:numPr>
          <w:ilvl w:val="0"/>
          <w:numId w:val="2"/>
        </w:numPr>
        <w:ind w:left="993"/>
        <w:rPr>
          <w:lang w:eastAsia="ja-JP"/>
        </w:rPr>
      </w:pPr>
      <w:r w:rsidRPr="00841C02">
        <w:rPr>
          <w:lang w:eastAsia="ja-JP"/>
        </w:rPr>
        <w:t>Overall cost of Vendor’s proposal.</w:t>
      </w:r>
    </w:p>
    <w:p w:rsidR="007548B3" w:rsidRPr="00841C02" w:rsidRDefault="007548B3" w:rsidP="007548B3">
      <w:pPr>
        <w:rPr>
          <w:lang w:eastAsia="ja-JP"/>
        </w:rPr>
      </w:pPr>
      <w:r w:rsidRPr="00841C02">
        <w:rPr>
          <w:lang w:eastAsia="ja-JP"/>
        </w:rPr>
        <w:t>Concern may, at our discretion and without explanation to the prospective Vendors, at any time choose to discontinue this RFP without obligation to such prospective Vendors</w:t>
      </w:r>
    </w:p>
    <w:p w:rsidR="007C5B0D" w:rsidRPr="00841C02" w:rsidRDefault="007C5B0D" w:rsidP="00F834F2">
      <w:pPr>
        <w:pStyle w:val="Heading1"/>
      </w:pPr>
      <w:bookmarkStart w:id="8" w:name="_Toc14785325"/>
      <w:r w:rsidRPr="00841C02">
        <w:t>Terms of Reference</w:t>
      </w:r>
      <w:bookmarkEnd w:id="8"/>
    </w:p>
    <w:p w:rsidR="007C5B0D" w:rsidRPr="00841C02" w:rsidRDefault="007C5B0D" w:rsidP="007C5B0D">
      <w:pPr>
        <w:jc w:val="both"/>
        <w:rPr>
          <w:rFonts w:cstheme="minorHAnsi"/>
          <w:color w:val="222222"/>
        </w:rPr>
      </w:pPr>
      <w:r w:rsidRPr="00841C02">
        <w:rPr>
          <w:rFonts w:cstheme="minorHAnsi"/>
          <w:b/>
          <w:color w:val="222222"/>
        </w:rPr>
        <w:t>1.1 Purpose of the Consultancy</w:t>
      </w:r>
      <w:r w:rsidRPr="00841C02">
        <w:rPr>
          <w:rFonts w:cstheme="minorHAnsi"/>
          <w:color w:val="222222"/>
        </w:rPr>
        <w:t>:</w:t>
      </w:r>
    </w:p>
    <w:p w:rsidR="007C5B0D" w:rsidRPr="00841C02" w:rsidRDefault="007C5B0D" w:rsidP="007C5B0D">
      <w:pPr>
        <w:jc w:val="both"/>
        <w:rPr>
          <w:rFonts w:cstheme="minorHAnsi"/>
          <w:color w:val="222222"/>
        </w:rPr>
      </w:pPr>
      <w:r w:rsidRPr="00841C02">
        <w:rPr>
          <w:rFonts w:cstheme="minorHAnsi"/>
          <w:color w:val="222222"/>
        </w:rPr>
        <w:t>The goal for implementation of the database is to streamline results-based management, monitoring, and evaluation (M&amp;E) of Concern Worldwide led Consortium while adhering to recommended data protection protocols and ensuring all beneficiary data is effectively managed and protected. The system developed will help Concern Worldwide and its partners to easily capture, track, manage and report on interventions conducted, while supporting data quality, validity and reliability to deliver more impact to those in need.</w:t>
      </w:r>
    </w:p>
    <w:p w:rsidR="00F834F2" w:rsidRPr="00841C02" w:rsidRDefault="00F834F2" w:rsidP="007C5B0D">
      <w:pPr>
        <w:jc w:val="both"/>
        <w:rPr>
          <w:rFonts w:cstheme="minorHAnsi"/>
          <w:color w:val="222222"/>
        </w:rPr>
      </w:pPr>
    </w:p>
    <w:p w:rsidR="007C5B0D" w:rsidRPr="00841C02" w:rsidRDefault="007C5B0D" w:rsidP="007C5B0D">
      <w:pPr>
        <w:jc w:val="both"/>
        <w:rPr>
          <w:rFonts w:cstheme="minorHAnsi"/>
          <w:color w:val="222222"/>
        </w:rPr>
      </w:pPr>
      <w:r w:rsidRPr="00841C02">
        <w:rPr>
          <w:rFonts w:cstheme="minorHAnsi"/>
          <w:color w:val="222222"/>
        </w:rPr>
        <w:t>It is expected that the system will contain a unified database of reporting forms (outcome monitoring forms, event evaluation form, complains and feedback form, etc.), to be used within monitoring and evaluation exercises. Baseline assessment results as well as targets for activities, envisaged outputs, outcomes and impacts to be uploaded to the system that significantly simplifies tracking progress toward those goals for program staff, and Concerns’ management which increases transparency and accountability.</w:t>
      </w:r>
    </w:p>
    <w:p w:rsidR="007C5B0D" w:rsidRPr="00841C02" w:rsidRDefault="007C5B0D" w:rsidP="007C5B0D">
      <w:pPr>
        <w:jc w:val="both"/>
        <w:rPr>
          <w:rFonts w:cstheme="minorHAnsi"/>
          <w:color w:val="222222"/>
        </w:rPr>
      </w:pPr>
      <w:r w:rsidRPr="00841C02">
        <w:rPr>
          <w:rFonts w:cstheme="minorHAnsi"/>
          <w:color w:val="222222"/>
        </w:rPr>
        <w:t>The consultant(s) under the supervision of the Consortium Director will work in close collaboration with the Consortium MEAL Coordinator, and Concern IT department to perform the services outlined below:</w:t>
      </w:r>
    </w:p>
    <w:p w:rsidR="007C5B0D" w:rsidRPr="00841C02" w:rsidRDefault="007C5B0D" w:rsidP="007C5B0D">
      <w:pPr>
        <w:jc w:val="both"/>
        <w:rPr>
          <w:rFonts w:cstheme="minorHAnsi"/>
          <w:color w:val="222222"/>
        </w:rPr>
      </w:pPr>
    </w:p>
    <w:p w:rsidR="007C5B0D" w:rsidRPr="00841C02" w:rsidRDefault="007C5B0D" w:rsidP="007C5B0D">
      <w:pPr>
        <w:jc w:val="both"/>
        <w:rPr>
          <w:rFonts w:cstheme="minorHAnsi"/>
          <w:b/>
          <w:color w:val="222222"/>
          <w:shd w:val="clear" w:color="auto" w:fill="FFFFFF"/>
        </w:rPr>
      </w:pPr>
      <w:r w:rsidRPr="00841C02">
        <w:rPr>
          <w:rFonts w:cstheme="minorHAnsi"/>
          <w:b/>
          <w:color w:val="222222"/>
          <w:shd w:val="clear" w:color="auto" w:fill="FFFFFF"/>
        </w:rPr>
        <w:t>2.0 SPECIFIC OBJECTIVES:</w:t>
      </w:r>
    </w:p>
    <w:p w:rsidR="007C5B0D" w:rsidRPr="00841C02" w:rsidRDefault="007C5B0D" w:rsidP="007C5B0D">
      <w:pPr>
        <w:jc w:val="both"/>
        <w:rPr>
          <w:rFonts w:cstheme="minorHAnsi"/>
          <w:color w:val="222222"/>
        </w:rPr>
      </w:pPr>
      <w:r w:rsidRPr="00841C02">
        <w:rPr>
          <w:rFonts w:cstheme="minorHAnsi"/>
          <w:color w:val="222222"/>
        </w:rPr>
        <w:t>The objectives of this consultancy are to:</w:t>
      </w:r>
    </w:p>
    <w:p w:rsidR="007C5B0D" w:rsidRPr="00841C02" w:rsidRDefault="007C5B0D" w:rsidP="007C5B0D">
      <w:pPr>
        <w:jc w:val="both"/>
        <w:rPr>
          <w:rFonts w:cstheme="minorHAnsi"/>
          <w:color w:val="222222"/>
        </w:rPr>
      </w:pPr>
      <w:r w:rsidRPr="00841C02">
        <w:rPr>
          <w:rFonts w:cstheme="minorHAnsi"/>
          <w:color w:val="222222"/>
        </w:rPr>
        <w:t xml:space="preserve">1) Develop and install a comprehensive and secure programme database system, with a corresponding dashboard which is consistent with pre-determined programme indicators and </w:t>
      </w:r>
      <w:r w:rsidRPr="00841C02">
        <w:rPr>
          <w:rFonts w:cstheme="minorHAnsi"/>
          <w:color w:val="222222"/>
        </w:rPr>
        <w:lastRenderedPageBreak/>
        <w:t>reporting requirements; and can adequately integrate information from different partners and programme areas</w:t>
      </w:r>
    </w:p>
    <w:p w:rsidR="007C5B0D" w:rsidRPr="00841C02" w:rsidRDefault="007C5B0D" w:rsidP="007C5B0D">
      <w:pPr>
        <w:jc w:val="both"/>
        <w:rPr>
          <w:rFonts w:cstheme="minorHAnsi"/>
          <w:color w:val="222222"/>
        </w:rPr>
      </w:pPr>
      <w:r w:rsidRPr="00841C02">
        <w:rPr>
          <w:rFonts w:cstheme="minorHAnsi"/>
          <w:color w:val="222222"/>
        </w:rPr>
        <w:t xml:space="preserve">2) Integrate security and data protection features into the database, including defining authorisation levels and rights for different Consortium Partners as well as individual users. </w:t>
      </w:r>
    </w:p>
    <w:p w:rsidR="007C5B0D" w:rsidRPr="00841C02" w:rsidRDefault="007C5B0D" w:rsidP="007C5B0D">
      <w:pPr>
        <w:jc w:val="both"/>
        <w:rPr>
          <w:rFonts w:cstheme="minorHAnsi"/>
          <w:color w:val="222222"/>
        </w:rPr>
      </w:pPr>
      <w:r w:rsidRPr="00841C02">
        <w:rPr>
          <w:rFonts w:cstheme="minorHAnsi"/>
          <w:color w:val="222222"/>
        </w:rPr>
        <w:t>4) Develop standard procedures and guidelines for using and maintaining the database, and the integrated system;</w:t>
      </w:r>
    </w:p>
    <w:p w:rsidR="007C5B0D" w:rsidRPr="00841C02" w:rsidRDefault="007C5B0D" w:rsidP="007C5B0D">
      <w:pPr>
        <w:jc w:val="both"/>
        <w:rPr>
          <w:rFonts w:cstheme="minorHAnsi"/>
          <w:color w:val="222222"/>
        </w:rPr>
      </w:pPr>
      <w:r w:rsidRPr="00841C02">
        <w:rPr>
          <w:rFonts w:cstheme="minorHAnsi"/>
          <w:color w:val="222222"/>
        </w:rPr>
        <w:t>5) Build the competence, knowledge and skills of key PROSPER MEAL staff in relation to using and maintaining, the developed database and standards.</w:t>
      </w:r>
    </w:p>
    <w:p w:rsidR="007C5B0D" w:rsidRPr="00841C02" w:rsidRDefault="007C5B0D" w:rsidP="007C5B0D">
      <w:pPr>
        <w:jc w:val="both"/>
        <w:rPr>
          <w:rFonts w:cstheme="minorHAnsi"/>
          <w:color w:val="222222"/>
        </w:rPr>
      </w:pPr>
      <w:r w:rsidRPr="00841C02">
        <w:rPr>
          <w:rFonts w:cstheme="minorHAnsi"/>
          <w:color w:val="222222"/>
        </w:rPr>
        <w:t>6) Provide support during a 3 months testing period following the establishment of the database, and ongoing support to the database operation as needed.</w:t>
      </w:r>
    </w:p>
    <w:p w:rsidR="007C5B0D" w:rsidRPr="00841C02" w:rsidRDefault="007C5B0D" w:rsidP="007C5B0D">
      <w:pPr>
        <w:jc w:val="both"/>
        <w:rPr>
          <w:rFonts w:cstheme="minorHAnsi"/>
          <w:color w:val="222222"/>
        </w:rPr>
      </w:pPr>
    </w:p>
    <w:p w:rsidR="007C5B0D" w:rsidRPr="00841C02" w:rsidRDefault="007C5B0D" w:rsidP="007C5B0D">
      <w:pPr>
        <w:jc w:val="both"/>
        <w:rPr>
          <w:rFonts w:cstheme="minorHAnsi"/>
          <w:b/>
          <w:color w:val="222222"/>
        </w:rPr>
      </w:pPr>
      <w:r w:rsidRPr="00841C02">
        <w:rPr>
          <w:rFonts w:cstheme="minorHAnsi"/>
          <w:color w:val="222222"/>
        </w:rPr>
        <w:t xml:space="preserve"> </w:t>
      </w:r>
      <w:r w:rsidRPr="00841C02">
        <w:rPr>
          <w:rFonts w:cstheme="minorHAnsi"/>
          <w:b/>
          <w:color w:val="222222"/>
        </w:rPr>
        <w:t>2.1</w:t>
      </w:r>
      <w:r w:rsidRPr="00841C02">
        <w:rPr>
          <w:rFonts w:cstheme="minorHAnsi"/>
          <w:color w:val="222222"/>
        </w:rPr>
        <w:t xml:space="preserve"> </w:t>
      </w:r>
      <w:r w:rsidRPr="00841C02">
        <w:rPr>
          <w:rFonts w:cstheme="minorHAnsi"/>
          <w:b/>
          <w:color w:val="222222"/>
        </w:rPr>
        <w:t>Scope of Work:</w:t>
      </w:r>
    </w:p>
    <w:p w:rsidR="007C5B0D" w:rsidRPr="00841C02" w:rsidRDefault="007C5B0D" w:rsidP="007C5B0D">
      <w:pPr>
        <w:jc w:val="both"/>
        <w:rPr>
          <w:rFonts w:cstheme="minorHAnsi"/>
          <w:color w:val="222222"/>
        </w:rPr>
      </w:pPr>
      <w:r w:rsidRPr="00841C02">
        <w:rPr>
          <w:rFonts w:cstheme="minorHAnsi"/>
          <w:color w:val="222222"/>
        </w:rPr>
        <w:t>Whereas Concern Worldwide has provided the general scope of work for this assignment below,             the consultant is expected to propose a plausible approach for undertaking this assignment, covering the design/customisation of a MySQL web enabled beneficiary and programme activity database system.</w:t>
      </w:r>
    </w:p>
    <w:p w:rsidR="007C5B0D" w:rsidRPr="00841C02" w:rsidRDefault="007C5B0D" w:rsidP="000D7650">
      <w:pPr>
        <w:pStyle w:val="ListParagraph"/>
        <w:numPr>
          <w:ilvl w:val="0"/>
          <w:numId w:val="7"/>
        </w:numPr>
        <w:spacing w:before="0" w:after="200" w:line="276" w:lineRule="auto"/>
        <w:jc w:val="both"/>
        <w:rPr>
          <w:rFonts w:ascii="Corbel" w:eastAsiaTheme="minorEastAsia" w:hAnsi="Corbel" w:cstheme="minorHAnsi"/>
          <w:color w:val="222222"/>
          <w:lang w:eastAsia="zh-CN"/>
        </w:rPr>
      </w:pPr>
      <w:r w:rsidRPr="00841C02">
        <w:rPr>
          <w:rFonts w:ascii="Corbel" w:eastAsiaTheme="minorEastAsia" w:hAnsi="Corbel" w:cstheme="minorHAnsi"/>
          <w:color w:val="222222"/>
          <w:lang w:eastAsia="zh-CN"/>
        </w:rPr>
        <w:t xml:space="preserve">Develop a relevant, secure and cost-effective software solution; preferably on MySQL  taking into account the decentralised locations of project personnel and  enabling data upload and query functions; </w:t>
      </w:r>
    </w:p>
    <w:p w:rsidR="007C5B0D" w:rsidRPr="00841C02" w:rsidRDefault="007C5B0D" w:rsidP="000D7650">
      <w:pPr>
        <w:pStyle w:val="ListParagraph"/>
        <w:numPr>
          <w:ilvl w:val="0"/>
          <w:numId w:val="7"/>
        </w:numPr>
        <w:spacing w:before="0" w:after="200" w:line="276" w:lineRule="auto"/>
        <w:jc w:val="both"/>
        <w:rPr>
          <w:rFonts w:ascii="Corbel" w:eastAsiaTheme="minorEastAsia" w:hAnsi="Corbel" w:cstheme="minorHAnsi"/>
          <w:color w:val="222222"/>
          <w:lang w:eastAsia="zh-CN"/>
        </w:rPr>
      </w:pPr>
      <w:r w:rsidRPr="00841C02">
        <w:rPr>
          <w:rFonts w:ascii="Corbel" w:eastAsiaTheme="minorEastAsia" w:hAnsi="Corbel" w:cstheme="minorHAnsi"/>
          <w:color w:val="222222"/>
          <w:lang w:eastAsia="zh-CN"/>
        </w:rPr>
        <w:t>Align the database with the PROSPER programme’s Monitoring and Evaluation System including indicators and type of information to be gathered, data collection tools, timelines, data flow and reporting requirements;</w:t>
      </w:r>
    </w:p>
    <w:p w:rsidR="007C5B0D" w:rsidRPr="00841C02" w:rsidRDefault="007C5B0D" w:rsidP="000D7650">
      <w:pPr>
        <w:pStyle w:val="ListParagraph"/>
        <w:numPr>
          <w:ilvl w:val="0"/>
          <w:numId w:val="7"/>
        </w:numPr>
        <w:spacing w:before="0" w:after="200" w:line="276" w:lineRule="auto"/>
        <w:jc w:val="both"/>
        <w:rPr>
          <w:rFonts w:ascii="Corbel" w:eastAsiaTheme="minorEastAsia" w:hAnsi="Corbel" w:cstheme="minorHAnsi"/>
          <w:color w:val="222222"/>
          <w:lang w:eastAsia="zh-CN"/>
        </w:rPr>
      </w:pPr>
      <w:r w:rsidRPr="00841C02">
        <w:rPr>
          <w:rFonts w:ascii="Corbel" w:eastAsiaTheme="minorEastAsia" w:hAnsi="Corbel" w:cstheme="minorHAnsi"/>
          <w:color w:val="222222"/>
          <w:lang w:eastAsia="zh-CN"/>
        </w:rPr>
        <w:t xml:space="preserve">Assess the data flow system between Concern Worldwide and Consortium partners, and propose the effective approaches for information access; data sharing and protection </w:t>
      </w:r>
      <w:r w:rsidRPr="004F000B">
        <w:rPr>
          <w:rFonts w:ascii="Corbel" w:eastAsiaTheme="minorEastAsia" w:hAnsi="Corbel" w:cstheme="minorHAnsi"/>
          <w:color w:val="222222"/>
          <w:lang w:eastAsia="zh-CN"/>
        </w:rPr>
        <w:t>including encryption of program data</w:t>
      </w:r>
      <w:r w:rsidR="00441962" w:rsidRPr="004F000B">
        <w:rPr>
          <w:rFonts w:ascii="Corbel" w:eastAsiaTheme="minorEastAsia" w:hAnsi="Corbel" w:cstheme="minorHAnsi"/>
          <w:color w:val="222222"/>
          <w:lang w:eastAsia="zh-CN"/>
        </w:rPr>
        <w:t xml:space="preserve"> which should be in line with the recommended </w:t>
      </w:r>
      <w:r w:rsidR="008343D8" w:rsidRPr="004F000B">
        <w:rPr>
          <w:rFonts w:ascii="Corbel" w:eastAsiaTheme="minorEastAsia" w:hAnsi="Corbel" w:cstheme="minorHAnsi"/>
          <w:color w:val="222222"/>
          <w:lang w:eastAsia="zh-CN"/>
        </w:rPr>
        <w:t>EU General Data Protection regulations</w:t>
      </w:r>
      <w:r w:rsidR="004F000B">
        <w:rPr>
          <w:rFonts w:ascii="Corbel" w:eastAsiaTheme="minorEastAsia" w:hAnsi="Corbel" w:cstheme="minorHAnsi"/>
          <w:color w:val="222222"/>
          <w:lang w:eastAsia="zh-CN"/>
        </w:rPr>
        <w:t>.</w:t>
      </w:r>
    </w:p>
    <w:p w:rsidR="007C5B0D" w:rsidRPr="00841C02" w:rsidRDefault="007C5B0D" w:rsidP="000D7650">
      <w:pPr>
        <w:pStyle w:val="ListParagraph"/>
        <w:numPr>
          <w:ilvl w:val="0"/>
          <w:numId w:val="7"/>
        </w:numPr>
        <w:spacing w:before="0" w:after="200" w:line="276" w:lineRule="auto"/>
        <w:jc w:val="both"/>
        <w:rPr>
          <w:rFonts w:ascii="Corbel" w:eastAsiaTheme="minorEastAsia" w:hAnsi="Corbel" w:cstheme="minorHAnsi"/>
          <w:color w:val="222222"/>
          <w:lang w:eastAsia="zh-CN"/>
        </w:rPr>
      </w:pPr>
      <w:r w:rsidRPr="00841C02">
        <w:rPr>
          <w:rFonts w:ascii="Corbel" w:eastAsiaTheme="minorEastAsia" w:hAnsi="Corbel" w:cstheme="minorHAnsi"/>
          <w:color w:val="222222"/>
          <w:lang w:eastAsia="zh-CN"/>
        </w:rPr>
        <w:t xml:space="preserve">Ensure that the database effectively links registered individuals’ information with programme activity data  and individual participation over time, </w:t>
      </w:r>
    </w:p>
    <w:p w:rsidR="007C5B0D" w:rsidRPr="00841C02" w:rsidRDefault="007C5B0D" w:rsidP="000D7650">
      <w:pPr>
        <w:pStyle w:val="ListParagraph"/>
        <w:numPr>
          <w:ilvl w:val="0"/>
          <w:numId w:val="7"/>
        </w:numPr>
        <w:spacing w:before="0" w:after="200" w:line="276" w:lineRule="auto"/>
        <w:jc w:val="both"/>
        <w:rPr>
          <w:rFonts w:ascii="Corbel" w:eastAsiaTheme="minorEastAsia" w:hAnsi="Corbel" w:cstheme="minorHAnsi"/>
          <w:color w:val="222222"/>
          <w:lang w:eastAsia="zh-CN"/>
        </w:rPr>
      </w:pPr>
      <w:r w:rsidRPr="00841C02">
        <w:rPr>
          <w:rFonts w:ascii="Corbel" w:eastAsiaTheme="minorEastAsia" w:hAnsi="Corbel" w:cstheme="minorHAnsi"/>
          <w:color w:val="222222"/>
          <w:lang w:eastAsia="zh-CN"/>
        </w:rPr>
        <w:t>Design robust data quality assurance/ control mechanisms, including flags and “rules” to minimise entry of incorrect data and prevent entry of duplicate data;</w:t>
      </w:r>
    </w:p>
    <w:p w:rsidR="007C5B0D" w:rsidRPr="00841C02" w:rsidRDefault="007C5B0D" w:rsidP="000D7650">
      <w:pPr>
        <w:pStyle w:val="ListParagraph"/>
        <w:numPr>
          <w:ilvl w:val="0"/>
          <w:numId w:val="7"/>
        </w:numPr>
        <w:spacing w:before="0" w:after="200" w:line="276" w:lineRule="auto"/>
        <w:jc w:val="both"/>
        <w:rPr>
          <w:rFonts w:ascii="Corbel" w:eastAsiaTheme="minorEastAsia" w:hAnsi="Corbel" w:cstheme="minorHAnsi"/>
          <w:color w:val="222222"/>
          <w:lang w:eastAsia="zh-CN"/>
        </w:rPr>
      </w:pPr>
      <w:r w:rsidRPr="00841C02">
        <w:rPr>
          <w:rFonts w:ascii="Corbel" w:eastAsiaTheme="minorEastAsia" w:hAnsi="Corbel" w:cstheme="minorHAnsi"/>
          <w:color w:val="222222"/>
          <w:lang w:eastAsia="zh-CN"/>
        </w:rPr>
        <w:t xml:space="preserve">Deliver a system for database back-up </w:t>
      </w:r>
    </w:p>
    <w:p w:rsidR="007C5B0D" w:rsidRPr="00841C02" w:rsidRDefault="007C5B0D" w:rsidP="000D7650">
      <w:pPr>
        <w:pStyle w:val="ListParagraph"/>
        <w:numPr>
          <w:ilvl w:val="0"/>
          <w:numId w:val="7"/>
        </w:numPr>
        <w:spacing w:before="0" w:after="200" w:line="276" w:lineRule="auto"/>
        <w:jc w:val="both"/>
        <w:rPr>
          <w:rFonts w:ascii="Corbel" w:eastAsiaTheme="minorEastAsia" w:hAnsi="Corbel" w:cstheme="minorHAnsi"/>
          <w:color w:val="222222"/>
          <w:lang w:eastAsia="zh-CN"/>
        </w:rPr>
      </w:pPr>
      <w:r w:rsidRPr="00841C02">
        <w:rPr>
          <w:rFonts w:ascii="Corbel" w:eastAsiaTheme="minorEastAsia" w:hAnsi="Corbel" w:cstheme="minorHAnsi"/>
          <w:color w:val="222222"/>
          <w:lang w:eastAsia="zh-CN"/>
        </w:rPr>
        <w:lastRenderedPageBreak/>
        <w:t>Ensure correct alignment of the unique identifiers for registered individuals i.e. every individual in the database must be correctly identified by their district, ward, village and household across time and across all interventions;</w:t>
      </w:r>
    </w:p>
    <w:p w:rsidR="007C5B0D" w:rsidRPr="00841C02" w:rsidRDefault="007C5B0D" w:rsidP="000D7650">
      <w:pPr>
        <w:pStyle w:val="ListParagraph"/>
        <w:numPr>
          <w:ilvl w:val="0"/>
          <w:numId w:val="7"/>
        </w:numPr>
        <w:spacing w:before="0" w:after="200" w:line="276" w:lineRule="auto"/>
        <w:jc w:val="both"/>
        <w:rPr>
          <w:rFonts w:ascii="Corbel" w:eastAsiaTheme="minorEastAsia" w:hAnsi="Corbel" w:cstheme="minorHAnsi"/>
          <w:color w:val="222222"/>
          <w:lang w:eastAsia="zh-CN"/>
        </w:rPr>
      </w:pPr>
      <w:r w:rsidRPr="00841C02">
        <w:rPr>
          <w:rFonts w:ascii="Corbel" w:eastAsiaTheme="minorEastAsia" w:hAnsi="Corbel" w:cstheme="minorHAnsi"/>
          <w:color w:val="222222"/>
          <w:lang w:eastAsia="zh-CN"/>
        </w:rPr>
        <w:t>Develop a user friendly interface for entry, management and analysis of beneficiary and programme data, and assigning unique identifiers to manage project beneficiary data, and addition of new beneficiaries over time.</w:t>
      </w:r>
    </w:p>
    <w:p w:rsidR="007C5B0D" w:rsidRPr="001471C6" w:rsidRDefault="007C5B0D" w:rsidP="000D7650">
      <w:pPr>
        <w:pStyle w:val="ListParagraph"/>
        <w:numPr>
          <w:ilvl w:val="0"/>
          <w:numId w:val="7"/>
        </w:numPr>
        <w:spacing w:before="0" w:after="200" w:line="276" w:lineRule="auto"/>
        <w:jc w:val="both"/>
        <w:rPr>
          <w:rFonts w:ascii="Corbel" w:eastAsiaTheme="minorEastAsia" w:hAnsi="Corbel" w:cstheme="minorHAnsi"/>
          <w:color w:val="222222"/>
          <w:lang w:eastAsia="zh-CN"/>
        </w:rPr>
      </w:pPr>
      <w:r w:rsidRPr="001471C6">
        <w:rPr>
          <w:rFonts w:ascii="Corbel" w:eastAsiaTheme="minorEastAsia" w:hAnsi="Corbel" w:cstheme="minorHAnsi"/>
          <w:color w:val="222222"/>
          <w:lang w:eastAsia="zh-CN"/>
        </w:rPr>
        <w:t>Ensure the database is able to link well with the digital data platforms of different consortium partners used for outcome monitoring including I Form Builder, ODK and Comcare</w:t>
      </w:r>
    </w:p>
    <w:p w:rsidR="007C5B0D" w:rsidRPr="00841C02" w:rsidRDefault="007C5B0D" w:rsidP="000D7650">
      <w:pPr>
        <w:pStyle w:val="ListParagraph"/>
        <w:numPr>
          <w:ilvl w:val="0"/>
          <w:numId w:val="7"/>
        </w:numPr>
        <w:spacing w:before="0" w:after="200" w:line="276" w:lineRule="auto"/>
        <w:jc w:val="both"/>
        <w:rPr>
          <w:rFonts w:ascii="Corbel" w:eastAsiaTheme="minorEastAsia" w:hAnsi="Corbel" w:cstheme="minorHAnsi"/>
          <w:color w:val="222222"/>
          <w:lang w:eastAsia="zh-CN"/>
        </w:rPr>
      </w:pPr>
      <w:r w:rsidRPr="00841C02">
        <w:rPr>
          <w:rFonts w:ascii="Corbel" w:eastAsiaTheme="minorEastAsia" w:hAnsi="Corbel" w:cstheme="minorHAnsi"/>
          <w:color w:val="222222"/>
          <w:lang w:eastAsia="zh-CN"/>
        </w:rPr>
        <w:t xml:space="preserve">Ensure the database is able to be accessed remotely from different project office locations for data entry and viewing of </w:t>
      </w:r>
      <w:r w:rsidRPr="001471C6">
        <w:rPr>
          <w:rFonts w:ascii="Corbel" w:eastAsiaTheme="minorEastAsia" w:hAnsi="Corbel" w:cstheme="minorHAnsi"/>
          <w:color w:val="222222"/>
          <w:lang w:eastAsia="zh-CN"/>
        </w:rPr>
        <w:t>results</w:t>
      </w:r>
      <w:r w:rsidR="008343D8" w:rsidRPr="001471C6">
        <w:rPr>
          <w:rFonts w:ascii="Corbel" w:eastAsiaTheme="minorEastAsia" w:hAnsi="Corbel" w:cstheme="minorHAnsi"/>
          <w:color w:val="222222"/>
          <w:lang w:eastAsia="zh-CN"/>
        </w:rPr>
        <w:t>, allowing offline and online usage.</w:t>
      </w:r>
    </w:p>
    <w:p w:rsidR="007C5B0D" w:rsidRPr="00841C02" w:rsidRDefault="007C5B0D" w:rsidP="000D7650">
      <w:pPr>
        <w:pStyle w:val="ListParagraph"/>
        <w:numPr>
          <w:ilvl w:val="0"/>
          <w:numId w:val="7"/>
        </w:numPr>
        <w:spacing w:before="0" w:after="200" w:line="276" w:lineRule="auto"/>
        <w:jc w:val="both"/>
        <w:rPr>
          <w:rFonts w:ascii="Corbel" w:eastAsiaTheme="minorEastAsia" w:hAnsi="Corbel" w:cstheme="minorHAnsi"/>
          <w:color w:val="222222"/>
          <w:lang w:eastAsia="zh-CN"/>
        </w:rPr>
      </w:pPr>
      <w:r w:rsidRPr="00841C02">
        <w:rPr>
          <w:rFonts w:ascii="Corbel" w:eastAsiaTheme="minorEastAsia" w:hAnsi="Corbel" w:cstheme="minorHAnsi"/>
          <w:color w:val="222222"/>
          <w:lang w:eastAsia="zh-CN"/>
        </w:rPr>
        <w:t>Ensure the database is compatible with the specifications of the national UBR database to enable upload of any beneficiary registration data updates</w:t>
      </w:r>
    </w:p>
    <w:p w:rsidR="007C5B0D" w:rsidRPr="00841C02" w:rsidRDefault="007C5B0D" w:rsidP="000D7650">
      <w:pPr>
        <w:pStyle w:val="ListParagraph"/>
        <w:numPr>
          <w:ilvl w:val="0"/>
          <w:numId w:val="7"/>
        </w:numPr>
        <w:spacing w:before="0" w:after="200" w:line="276" w:lineRule="auto"/>
        <w:jc w:val="both"/>
        <w:rPr>
          <w:rFonts w:ascii="Corbel" w:eastAsiaTheme="minorEastAsia" w:hAnsi="Corbel" w:cstheme="minorHAnsi"/>
          <w:color w:val="222222"/>
          <w:lang w:eastAsia="zh-CN"/>
        </w:rPr>
      </w:pPr>
      <w:r w:rsidRPr="00841C02">
        <w:rPr>
          <w:rFonts w:ascii="Corbel" w:eastAsiaTheme="minorEastAsia" w:hAnsi="Corbel" w:cstheme="minorHAnsi"/>
          <w:color w:val="222222"/>
          <w:lang w:eastAsia="zh-CN"/>
        </w:rPr>
        <w:t>Ensure that the database is able to run on a real time basis enabling data storage and information updates. The database should however also be operational/compatible with working in an offline mode and or desktop versions so that data can be captured offline and uploaded to the  server when internet connection is available</w:t>
      </w:r>
    </w:p>
    <w:p w:rsidR="007C5B0D" w:rsidRPr="00841C02" w:rsidRDefault="007C5B0D" w:rsidP="000D7650">
      <w:pPr>
        <w:pStyle w:val="ListParagraph"/>
        <w:numPr>
          <w:ilvl w:val="0"/>
          <w:numId w:val="7"/>
        </w:numPr>
        <w:spacing w:before="0" w:after="200" w:line="276" w:lineRule="auto"/>
        <w:jc w:val="both"/>
        <w:rPr>
          <w:rFonts w:ascii="Corbel" w:eastAsiaTheme="minorEastAsia" w:hAnsi="Corbel" w:cstheme="minorHAnsi"/>
          <w:color w:val="222222"/>
          <w:lang w:eastAsia="zh-CN"/>
        </w:rPr>
      </w:pPr>
      <w:r w:rsidRPr="00841C02">
        <w:rPr>
          <w:rFonts w:ascii="Corbel" w:eastAsiaTheme="minorEastAsia" w:hAnsi="Corbel" w:cstheme="minorHAnsi"/>
          <w:color w:val="222222"/>
          <w:lang w:eastAsia="zh-CN"/>
        </w:rPr>
        <w:t>Ensure that the system is expandable to allow for inclusion of additional variables in the database when necessary</w:t>
      </w:r>
    </w:p>
    <w:p w:rsidR="007C5B0D" w:rsidRPr="00841C02" w:rsidRDefault="007C5B0D" w:rsidP="000D7650">
      <w:pPr>
        <w:pStyle w:val="ListParagraph"/>
        <w:numPr>
          <w:ilvl w:val="0"/>
          <w:numId w:val="7"/>
        </w:numPr>
        <w:spacing w:before="0" w:after="200" w:line="276" w:lineRule="auto"/>
        <w:jc w:val="both"/>
        <w:rPr>
          <w:rFonts w:ascii="Corbel" w:eastAsiaTheme="minorEastAsia" w:hAnsi="Corbel" w:cstheme="minorHAnsi"/>
          <w:color w:val="222222"/>
          <w:lang w:eastAsia="zh-CN"/>
        </w:rPr>
      </w:pPr>
      <w:r w:rsidRPr="00841C02">
        <w:rPr>
          <w:rFonts w:ascii="Corbel" w:eastAsiaTheme="minorEastAsia" w:hAnsi="Corbel" w:cstheme="minorHAnsi"/>
          <w:color w:val="222222"/>
          <w:lang w:eastAsia="zh-CN"/>
        </w:rPr>
        <w:t>Develop a comprehensive user guide for the database including, but not limited to a description of the back-up and other functions such as data exports, dashboards and queries</w:t>
      </w:r>
    </w:p>
    <w:p w:rsidR="007C5B0D" w:rsidRPr="00841C02" w:rsidRDefault="007C5B0D" w:rsidP="000D7650">
      <w:pPr>
        <w:pStyle w:val="ListParagraph"/>
        <w:numPr>
          <w:ilvl w:val="0"/>
          <w:numId w:val="7"/>
        </w:numPr>
        <w:spacing w:before="0" w:after="200" w:line="276" w:lineRule="auto"/>
        <w:jc w:val="both"/>
        <w:rPr>
          <w:rFonts w:ascii="Corbel" w:eastAsiaTheme="minorEastAsia" w:hAnsi="Corbel" w:cstheme="minorHAnsi"/>
          <w:color w:val="222222"/>
          <w:lang w:eastAsia="zh-CN"/>
        </w:rPr>
      </w:pPr>
      <w:r w:rsidRPr="00841C02">
        <w:rPr>
          <w:rFonts w:ascii="Corbel" w:eastAsiaTheme="minorEastAsia" w:hAnsi="Corbel" w:cstheme="minorHAnsi"/>
          <w:color w:val="222222"/>
          <w:lang w:eastAsia="zh-CN"/>
        </w:rPr>
        <w:t>Train key MEAL staff on the function of the developed database, including, but not limited to:</w:t>
      </w:r>
    </w:p>
    <w:p w:rsidR="007C5B0D" w:rsidRPr="001471C6" w:rsidRDefault="007C5B0D" w:rsidP="001471C6">
      <w:pPr>
        <w:pStyle w:val="ListParagraph"/>
        <w:numPr>
          <w:ilvl w:val="0"/>
          <w:numId w:val="11"/>
        </w:numPr>
        <w:spacing w:before="0" w:after="200"/>
        <w:jc w:val="both"/>
        <w:rPr>
          <w:rFonts w:cstheme="minorHAnsi"/>
          <w:color w:val="222222"/>
        </w:rPr>
      </w:pPr>
      <w:r w:rsidRPr="001471C6">
        <w:rPr>
          <w:rFonts w:cstheme="minorHAnsi"/>
          <w:color w:val="222222"/>
        </w:rPr>
        <w:t xml:space="preserve">how to import or export data into statistical programmes, </w:t>
      </w:r>
    </w:p>
    <w:p w:rsidR="007C5B0D" w:rsidRPr="001471C6" w:rsidRDefault="007C5B0D" w:rsidP="001471C6">
      <w:pPr>
        <w:pStyle w:val="ListParagraph"/>
        <w:numPr>
          <w:ilvl w:val="0"/>
          <w:numId w:val="11"/>
        </w:numPr>
        <w:spacing w:before="0" w:after="200"/>
        <w:jc w:val="both"/>
        <w:rPr>
          <w:rFonts w:cstheme="minorHAnsi"/>
          <w:color w:val="222222"/>
        </w:rPr>
      </w:pPr>
      <w:r w:rsidRPr="001471C6">
        <w:rPr>
          <w:rFonts w:cstheme="minorHAnsi"/>
          <w:color w:val="222222"/>
        </w:rPr>
        <w:t xml:space="preserve">troubleshooting, performing backups and restoration </w:t>
      </w:r>
    </w:p>
    <w:p w:rsidR="007C5B0D" w:rsidRPr="001471C6" w:rsidRDefault="007C5B0D" w:rsidP="001471C6">
      <w:pPr>
        <w:pStyle w:val="ListParagraph"/>
        <w:numPr>
          <w:ilvl w:val="0"/>
          <w:numId w:val="11"/>
        </w:numPr>
        <w:spacing w:before="0" w:after="200"/>
        <w:jc w:val="both"/>
        <w:rPr>
          <w:rFonts w:cstheme="minorHAnsi"/>
          <w:color w:val="222222"/>
        </w:rPr>
      </w:pPr>
      <w:r w:rsidRPr="001471C6">
        <w:rPr>
          <w:rFonts w:cstheme="minorHAnsi"/>
          <w:color w:val="222222"/>
        </w:rPr>
        <w:t>Review on how to add new fields or modify database tables and queries;</w:t>
      </w:r>
    </w:p>
    <w:p w:rsidR="007C5B0D" w:rsidRPr="001471C6" w:rsidRDefault="007C5B0D" w:rsidP="001471C6">
      <w:pPr>
        <w:pStyle w:val="ListParagraph"/>
        <w:numPr>
          <w:ilvl w:val="0"/>
          <w:numId w:val="11"/>
        </w:numPr>
        <w:spacing w:before="0" w:after="200"/>
        <w:jc w:val="both"/>
        <w:rPr>
          <w:rFonts w:cstheme="minorHAnsi"/>
          <w:color w:val="222222"/>
        </w:rPr>
      </w:pPr>
      <w:r w:rsidRPr="001471C6">
        <w:rPr>
          <w:rFonts w:cstheme="minorHAnsi"/>
          <w:color w:val="222222"/>
        </w:rPr>
        <w:t>Understand the management and flow of data</w:t>
      </w:r>
    </w:p>
    <w:p w:rsidR="007C5B0D" w:rsidRPr="001471C6" w:rsidRDefault="007C5B0D" w:rsidP="001471C6">
      <w:pPr>
        <w:pStyle w:val="ListParagraph"/>
        <w:numPr>
          <w:ilvl w:val="0"/>
          <w:numId w:val="11"/>
        </w:numPr>
        <w:spacing w:before="0" w:after="200"/>
        <w:jc w:val="both"/>
        <w:rPr>
          <w:rFonts w:cstheme="minorHAnsi"/>
          <w:color w:val="222222"/>
        </w:rPr>
      </w:pPr>
      <w:r w:rsidRPr="001471C6">
        <w:rPr>
          <w:rFonts w:cstheme="minorHAnsi"/>
          <w:color w:val="222222"/>
        </w:rPr>
        <w:t>Run basic and advanced queries</w:t>
      </w:r>
    </w:p>
    <w:p w:rsidR="007C5B0D" w:rsidRPr="001471C6" w:rsidRDefault="007C5B0D" w:rsidP="001471C6">
      <w:pPr>
        <w:pStyle w:val="ListParagraph"/>
        <w:numPr>
          <w:ilvl w:val="0"/>
          <w:numId w:val="11"/>
        </w:numPr>
        <w:spacing w:before="0" w:after="200"/>
        <w:jc w:val="both"/>
        <w:rPr>
          <w:rFonts w:cstheme="minorHAnsi"/>
          <w:color w:val="222222"/>
        </w:rPr>
      </w:pPr>
      <w:r w:rsidRPr="001471C6">
        <w:rPr>
          <w:rFonts w:cstheme="minorHAnsi"/>
          <w:color w:val="222222"/>
        </w:rPr>
        <w:t>Accurately enter data into the database</w:t>
      </w:r>
    </w:p>
    <w:p w:rsidR="007C5B0D" w:rsidRPr="00841C02" w:rsidRDefault="007C5B0D" w:rsidP="000D7650">
      <w:pPr>
        <w:pStyle w:val="ListParagraph"/>
        <w:numPr>
          <w:ilvl w:val="0"/>
          <w:numId w:val="7"/>
        </w:numPr>
        <w:spacing w:before="0" w:after="200" w:line="276" w:lineRule="auto"/>
        <w:jc w:val="both"/>
        <w:rPr>
          <w:rFonts w:ascii="Corbel" w:eastAsiaTheme="minorEastAsia" w:hAnsi="Corbel" w:cstheme="minorHAnsi"/>
          <w:color w:val="222222"/>
          <w:lang w:eastAsia="zh-CN"/>
        </w:rPr>
      </w:pPr>
      <w:r w:rsidRPr="00841C02">
        <w:rPr>
          <w:rFonts w:ascii="Corbel" w:eastAsiaTheme="minorEastAsia" w:hAnsi="Corbel" w:cstheme="minorHAnsi"/>
          <w:color w:val="222222"/>
          <w:lang w:eastAsia="zh-CN"/>
        </w:rPr>
        <w:lastRenderedPageBreak/>
        <w:t>Avail technical backup service to the database administrator (Consortium MEAL Coordinator) through an initial 3 months pilot / testing phase of the system to support implementation, maintenance, expansion and troubleshooting of the database.</w:t>
      </w:r>
    </w:p>
    <w:p w:rsidR="007C5B0D" w:rsidRPr="00841C02" w:rsidRDefault="007C5B0D" w:rsidP="000D7650">
      <w:pPr>
        <w:pStyle w:val="ListParagraph"/>
        <w:numPr>
          <w:ilvl w:val="0"/>
          <w:numId w:val="7"/>
        </w:numPr>
        <w:spacing w:before="0" w:after="200" w:line="276" w:lineRule="auto"/>
        <w:jc w:val="both"/>
        <w:rPr>
          <w:rFonts w:ascii="Corbel" w:eastAsiaTheme="minorEastAsia" w:hAnsi="Corbel" w:cstheme="minorHAnsi"/>
          <w:color w:val="222222"/>
          <w:lang w:eastAsia="zh-CN"/>
        </w:rPr>
      </w:pPr>
      <w:r w:rsidRPr="00841C02">
        <w:rPr>
          <w:rFonts w:ascii="Corbel" w:eastAsiaTheme="minorEastAsia" w:hAnsi="Corbel" w:cstheme="minorHAnsi"/>
          <w:color w:val="222222"/>
          <w:lang w:eastAsia="zh-CN"/>
        </w:rPr>
        <w:t>Avail longer term backstopping and support service for the initial year of implementation for the implementation, maintenance, and expansion and troubleshooting as they may arise.</w:t>
      </w:r>
    </w:p>
    <w:p w:rsidR="007C5B0D" w:rsidRPr="00841C02" w:rsidRDefault="007C5B0D" w:rsidP="007C5B0D">
      <w:pPr>
        <w:pStyle w:val="ListParagraph"/>
        <w:jc w:val="both"/>
        <w:rPr>
          <w:rFonts w:ascii="Corbel" w:hAnsi="Corbel" w:cstheme="minorHAnsi"/>
          <w:color w:val="222222"/>
        </w:rPr>
      </w:pPr>
    </w:p>
    <w:p w:rsidR="007C5B0D" w:rsidRPr="00841C02" w:rsidRDefault="007C5B0D" w:rsidP="001471C6">
      <w:pPr>
        <w:jc w:val="both"/>
        <w:rPr>
          <w:rFonts w:cstheme="minorHAnsi"/>
          <w:b/>
          <w:color w:val="222222"/>
        </w:rPr>
      </w:pPr>
      <w:r w:rsidRPr="00841C02">
        <w:rPr>
          <w:rFonts w:cstheme="minorHAnsi"/>
          <w:b/>
          <w:color w:val="222222"/>
        </w:rPr>
        <w:t>2.2   Direct Deliverables:</w:t>
      </w:r>
    </w:p>
    <w:p w:rsidR="007C5B0D" w:rsidRPr="00841C02" w:rsidRDefault="007C5B0D" w:rsidP="000D7650">
      <w:pPr>
        <w:pStyle w:val="ListParagraph"/>
        <w:numPr>
          <w:ilvl w:val="0"/>
          <w:numId w:val="8"/>
        </w:numPr>
        <w:spacing w:before="0" w:after="200" w:line="276" w:lineRule="auto"/>
        <w:jc w:val="both"/>
        <w:rPr>
          <w:rFonts w:ascii="Corbel" w:hAnsi="Corbel" w:cstheme="minorHAnsi"/>
          <w:color w:val="222222"/>
        </w:rPr>
      </w:pPr>
      <w:r w:rsidRPr="00841C02">
        <w:rPr>
          <w:rFonts w:ascii="Corbel" w:hAnsi="Corbel" w:cstheme="minorHAnsi"/>
          <w:color w:val="222222"/>
        </w:rPr>
        <w:t>Consultation with key Concern and consortium staff on the data management needs for the database design;</w:t>
      </w:r>
    </w:p>
    <w:p w:rsidR="007C5B0D" w:rsidRPr="00841C02" w:rsidRDefault="007C5B0D" w:rsidP="000D7650">
      <w:pPr>
        <w:pStyle w:val="ListParagraph"/>
        <w:numPr>
          <w:ilvl w:val="0"/>
          <w:numId w:val="8"/>
        </w:numPr>
        <w:spacing w:before="0" w:after="200" w:line="276" w:lineRule="auto"/>
        <w:jc w:val="both"/>
        <w:rPr>
          <w:rFonts w:ascii="Corbel" w:hAnsi="Corbel" w:cstheme="minorHAnsi"/>
          <w:color w:val="222222"/>
        </w:rPr>
      </w:pPr>
      <w:r w:rsidRPr="00841C02">
        <w:rPr>
          <w:rFonts w:ascii="Corbel" w:hAnsi="Corbel" w:cstheme="minorHAnsi"/>
          <w:color w:val="222222"/>
        </w:rPr>
        <w:t>Design, develop and test the MEAL database</w:t>
      </w:r>
    </w:p>
    <w:p w:rsidR="007C5B0D" w:rsidRPr="00841C02" w:rsidRDefault="007C5B0D" w:rsidP="000D7650">
      <w:pPr>
        <w:pStyle w:val="ListParagraph"/>
        <w:numPr>
          <w:ilvl w:val="0"/>
          <w:numId w:val="8"/>
        </w:numPr>
        <w:spacing w:before="0" w:after="200" w:line="276" w:lineRule="auto"/>
        <w:jc w:val="both"/>
        <w:rPr>
          <w:rFonts w:ascii="Corbel" w:hAnsi="Corbel" w:cstheme="minorHAnsi"/>
          <w:color w:val="222222"/>
        </w:rPr>
      </w:pPr>
      <w:r w:rsidRPr="00841C02">
        <w:rPr>
          <w:rFonts w:ascii="Corbel" w:hAnsi="Corbel" w:cstheme="minorHAnsi"/>
          <w:color w:val="222222"/>
        </w:rPr>
        <w:t>Facilitate feedback and training workshop for MEAL staff on use of the database and basic modifications to report functions and indicator performance tracking tables.</w:t>
      </w:r>
    </w:p>
    <w:p w:rsidR="007C5B0D" w:rsidRPr="00841C02" w:rsidRDefault="007C5B0D" w:rsidP="000D7650">
      <w:pPr>
        <w:pStyle w:val="ListParagraph"/>
        <w:numPr>
          <w:ilvl w:val="0"/>
          <w:numId w:val="8"/>
        </w:numPr>
        <w:spacing w:before="0" w:after="200" w:line="276" w:lineRule="auto"/>
        <w:jc w:val="both"/>
        <w:rPr>
          <w:rFonts w:ascii="Corbel" w:hAnsi="Corbel" w:cstheme="minorHAnsi"/>
          <w:color w:val="222222"/>
        </w:rPr>
      </w:pPr>
      <w:r w:rsidRPr="00841C02">
        <w:rPr>
          <w:rFonts w:ascii="Corbel" w:hAnsi="Corbel" w:cstheme="minorHAnsi"/>
          <w:color w:val="222222"/>
        </w:rPr>
        <w:t xml:space="preserve">Facilitate inputs from key Consortium staff (including Consortium Director, Managers involved in program implementation, Program Officers) to feed into the final version of the database. </w:t>
      </w:r>
    </w:p>
    <w:p w:rsidR="007C5B0D" w:rsidRPr="00841C02" w:rsidRDefault="007C5B0D" w:rsidP="000D7650">
      <w:pPr>
        <w:pStyle w:val="ListParagraph"/>
        <w:numPr>
          <w:ilvl w:val="0"/>
          <w:numId w:val="8"/>
        </w:numPr>
        <w:spacing w:before="0" w:after="200" w:line="276" w:lineRule="auto"/>
        <w:jc w:val="both"/>
        <w:rPr>
          <w:rFonts w:ascii="Corbel" w:hAnsi="Corbel" w:cstheme="minorHAnsi"/>
          <w:color w:val="222222"/>
        </w:rPr>
      </w:pPr>
      <w:r w:rsidRPr="00841C02">
        <w:rPr>
          <w:rFonts w:ascii="Corbel" w:hAnsi="Corbel" w:cstheme="minorHAnsi"/>
          <w:color w:val="222222"/>
        </w:rPr>
        <w:t xml:space="preserve">Document  standard procedures and guidelines for using and maintaining the database in a </w:t>
      </w:r>
      <w:r w:rsidRPr="00841C02">
        <w:rPr>
          <w:rFonts w:ascii="Corbel" w:hAnsi="Corbel" w:cstheme="minorHAnsi"/>
          <w:color w:val="222222"/>
          <w:shd w:val="clear" w:color="auto" w:fill="FFFFFF"/>
        </w:rPr>
        <w:t xml:space="preserve"> comprehensive user guide </w:t>
      </w:r>
    </w:p>
    <w:p w:rsidR="007C5B0D" w:rsidRPr="00841C02" w:rsidRDefault="007C5B0D" w:rsidP="000D7650">
      <w:pPr>
        <w:pStyle w:val="ListParagraph"/>
        <w:numPr>
          <w:ilvl w:val="0"/>
          <w:numId w:val="8"/>
        </w:numPr>
        <w:spacing w:before="0" w:after="200" w:line="276" w:lineRule="auto"/>
        <w:jc w:val="both"/>
        <w:rPr>
          <w:rFonts w:ascii="Corbel" w:hAnsi="Corbel" w:cstheme="minorHAnsi"/>
          <w:color w:val="222222"/>
        </w:rPr>
      </w:pPr>
      <w:r w:rsidRPr="00841C02">
        <w:rPr>
          <w:rFonts w:ascii="Corbel" w:hAnsi="Corbel" w:cstheme="minorHAnsi"/>
          <w:color w:val="222222"/>
        </w:rPr>
        <w:t xml:space="preserve">Conduct training on the final database with key MEAL personnel to build capacity in the maintenance, adjustment, expansion and troubleshooting of the system. </w:t>
      </w:r>
    </w:p>
    <w:p w:rsidR="007C5B0D" w:rsidRPr="00841C02" w:rsidRDefault="007C5B0D" w:rsidP="000D7650">
      <w:pPr>
        <w:pStyle w:val="ListParagraph"/>
        <w:numPr>
          <w:ilvl w:val="0"/>
          <w:numId w:val="8"/>
        </w:numPr>
        <w:spacing w:before="0" w:after="200" w:line="276" w:lineRule="auto"/>
        <w:jc w:val="both"/>
        <w:rPr>
          <w:rFonts w:ascii="Corbel" w:hAnsi="Corbel" w:cstheme="minorHAnsi"/>
          <w:color w:val="222222"/>
        </w:rPr>
      </w:pPr>
      <w:r w:rsidRPr="00841C02">
        <w:rPr>
          <w:rFonts w:ascii="Corbel" w:hAnsi="Corbel" w:cstheme="minorHAnsi"/>
          <w:color w:val="222222"/>
        </w:rPr>
        <w:t>3 months testing support, and 1 year ongoing backstopping support as needed.</w:t>
      </w:r>
    </w:p>
    <w:p w:rsidR="007C5B0D" w:rsidRDefault="007C5B0D" w:rsidP="000D7650">
      <w:pPr>
        <w:pStyle w:val="ListParagraph"/>
        <w:numPr>
          <w:ilvl w:val="0"/>
          <w:numId w:val="8"/>
        </w:numPr>
        <w:spacing w:before="0" w:after="200" w:line="276" w:lineRule="auto"/>
        <w:jc w:val="both"/>
        <w:rPr>
          <w:rFonts w:ascii="Corbel" w:hAnsi="Corbel" w:cstheme="minorHAnsi"/>
          <w:color w:val="222222"/>
        </w:rPr>
      </w:pPr>
      <w:r w:rsidRPr="00841C02">
        <w:rPr>
          <w:rFonts w:ascii="Corbel" w:hAnsi="Corbel" w:cstheme="minorHAnsi"/>
          <w:color w:val="222222"/>
        </w:rPr>
        <w:t>Review of any other outstanding questions/ concerns.</w:t>
      </w:r>
    </w:p>
    <w:p w:rsidR="00CF0021" w:rsidRPr="00841C02" w:rsidRDefault="00CF0021" w:rsidP="00CF0021">
      <w:pPr>
        <w:pStyle w:val="ListParagraph"/>
        <w:spacing w:before="0" w:after="200" w:line="276" w:lineRule="auto"/>
        <w:jc w:val="both"/>
        <w:rPr>
          <w:rFonts w:ascii="Corbel" w:hAnsi="Corbel" w:cstheme="minorHAnsi"/>
          <w:color w:val="222222"/>
        </w:rPr>
      </w:pPr>
    </w:p>
    <w:p w:rsidR="007C5B0D" w:rsidRPr="00841C02" w:rsidRDefault="007C5B0D" w:rsidP="007C5B0D">
      <w:pPr>
        <w:jc w:val="both"/>
        <w:rPr>
          <w:rFonts w:cstheme="minorHAnsi"/>
          <w:b/>
          <w:color w:val="222222"/>
        </w:rPr>
      </w:pPr>
      <w:r w:rsidRPr="00841C02">
        <w:rPr>
          <w:rFonts w:cstheme="minorHAnsi"/>
          <w:b/>
          <w:color w:val="222222"/>
        </w:rPr>
        <w:t xml:space="preserve">        2.3 Concern Worldwide will provide the successful consultant with the following:</w:t>
      </w:r>
    </w:p>
    <w:p w:rsidR="007C5B0D" w:rsidRPr="00841C02" w:rsidRDefault="007C5B0D" w:rsidP="000D7650">
      <w:pPr>
        <w:pStyle w:val="ListParagraph"/>
        <w:numPr>
          <w:ilvl w:val="0"/>
          <w:numId w:val="9"/>
        </w:numPr>
        <w:spacing w:before="0" w:after="200" w:line="276" w:lineRule="auto"/>
        <w:jc w:val="both"/>
        <w:rPr>
          <w:rFonts w:ascii="Corbel" w:hAnsi="Corbel" w:cstheme="minorHAnsi"/>
          <w:color w:val="222222"/>
        </w:rPr>
      </w:pPr>
      <w:r w:rsidRPr="00841C02">
        <w:rPr>
          <w:rFonts w:ascii="Corbel" w:hAnsi="Corbel" w:cstheme="minorHAnsi"/>
          <w:color w:val="222222"/>
        </w:rPr>
        <w:t>The detailed MEAL Framework including  the programme Log frame</w:t>
      </w:r>
    </w:p>
    <w:p w:rsidR="007C5B0D" w:rsidRPr="00841C02" w:rsidRDefault="007C5B0D" w:rsidP="000D7650">
      <w:pPr>
        <w:pStyle w:val="ListParagraph"/>
        <w:numPr>
          <w:ilvl w:val="0"/>
          <w:numId w:val="9"/>
        </w:numPr>
        <w:spacing w:before="0" w:after="200" w:line="276" w:lineRule="auto"/>
        <w:jc w:val="both"/>
        <w:rPr>
          <w:rFonts w:ascii="Corbel" w:hAnsi="Corbel" w:cstheme="minorHAnsi"/>
          <w:color w:val="222222"/>
        </w:rPr>
      </w:pPr>
      <w:r w:rsidRPr="00841C02">
        <w:rPr>
          <w:rFonts w:ascii="Corbel" w:hAnsi="Corbel" w:cstheme="minorHAnsi"/>
          <w:color w:val="222222"/>
        </w:rPr>
        <w:t>A detailed list of required data collection tools, as well as the required levels of aggregation and disaggregation required for reporting.</w:t>
      </w:r>
    </w:p>
    <w:p w:rsidR="007C5B0D" w:rsidRPr="00841C02" w:rsidRDefault="007C5B0D" w:rsidP="000D7650">
      <w:pPr>
        <w:pStyle w:val="ListParagraph"/>
        <w:numPr>
          <w:ilvl w:val="0"/>
          <w:numId w:val="9"/>
        </w:numPr>
        <w:spacing w:before="0" w:after="200" w:line="276" w:lineRule="auto"/>
        <w:jc w:val="both"/>
        <w:rPr>
          <w:rFonts w:ascii="Corbel" w:hAnsi="Corbel" w:cstheme="minorHAnsi"/>
          <w:color w:val="222222"/>
        </w:rPr>
      </w:pPr>
      <w:r w:rsidRPr="00841C02">
        <w:rPr>
          <w:rFonts w:ascii="Corbel" w:hAnsi="Corbel" w:cstheme="minorHAnsi"/>
          <w:color w:val="222222"/>
        </w:rPr>
        <w:t>Sample report outlines to demonstrate what reports should be produced from the system and at what time intervals, to ensure that the database meets the needs of the Consortiums donor and stakeholders.</w:t>
      </w:r>
    </w:p>
    <w:p w:rsidR="007C5B0D" w:rsidRPr="001471C6" w:rsidRDefault="007C5B0D" w:rsidP="000D7650">
      <w:pPr>
        <w:pStyle w:val="ListParagraph"/>
        <w:numPr>
          <w:ilvl w:val="0"/>
          <w:numId w:val="9"/>
        </w:numPr>
        <w:spacing w:before="0" w:after="200" w:line="276" w:lineRule="auto"/>
        <w:jc w:val="both"/>
        <w:rPr>
          <w:rFonts w:ascii="Corbel" w:hAnsi="Corbel" w:cstheme="minorHAnsi"/>
          <w:color w:val="222222"/>
        </w:rPr>
      </w:pPr>
      <w:r w:rsidRPr="00841C02">
        <w:rPr>
          <w:rFonts w:ascii="Corbel" w:hAnsi="Corbel" w:cstheme="minorHAnsi"/>
          <w:color w:val="222222"/>
        </w:rPr>
        <w:lastRenderedPageBreak/>
        <w:t xml:space="preserve"> </w:t>
      </w:r>
      <w:r w:rsidRPr="001471C6">
        <w:rPr>
          <w:rFonts w:ascii="Corbel" w:hAnsi="Corbel" w:cstheme="minorHAnsi"/>
          <w:color w:val="222222"/>
        </w:rPr>
        <w:t>Any other information required by the consultant as per their request.</w:t>
      </w:r>
    </w:p>
    <w:p w:rsidR="007C5B0D" w:rsidRPr="001471C6" w:rsidRDefault="007C5B0D" w:rsidP="000D7650">
      <w:pPr>
        <w:pStyle w:val="ListParagraph"/>
        <w:numPr>
          <w:ilvl w:val="0"/>
          <w:numId w:val="9"/>
        </w:numPr>
        <w:spacing w:before="0" w:after="200" w:line="276" w:lineRule="auto"/>
        <w:jc w:val="both"/>
        <w:rPr>
          <w:rFonts w:ascii="Corbel" w:hAnsi="Corbel" w:cstheme="minorHAnsi"/>
          <w:color w:val="222222"/>
        </w:rPr>
      </w:pPr>
      <w:r w:rsidRPr="001471C6">
        <w:rPr>
          <w:rFonts w:ascii="Corbel" w:hAnsi="Corbel" w:cstheme="minorHAnsi"/>
          <w:color w:val="222222"/>
        </w:rPr>
        <w:t xml:space="preserve">Regular meetings with MEAL and management staff to provide input and review of the database design, development and testing. </w:t>
      </w:r>
    </w:p>
    <w:p w:rsidR="00CF0021" w:rsidRPr="001471C6" w:rsidRDefault="00CF0021" w:rsidP="00525D1B">
      <w:pPr>
        <w:pStyle w:val="ListParagraph"/>
        <w:spacing w:before="0" w:after="200" w:line="276" w:lineRule="auto"/>
        <w:jc w:val="both"/>
        <w:rPr>
          <w:rFonts w:ascii="Corbel" w:hAnsi="Corbel" w:cstheme="minorHAnsi"/>
          <w:color w:val="222222"/>
        </w:rPr>
      </w:pPr>
      <w:r w:rsidRPr="001471C6">
        <w:rPr>
          <w:rFonts w:ascii="Corbel" w:hAnsi="Corbel" w:cstheme="minorHAnsi"/>
          <w:color w:val="222222"/>
        </w:rPr>
        <w:t xml:space="preserve">Below </w:t>
      </w:r>
      <w:r w:rsidR="005F540B" w:rsidRPr="001471C6">
        <w:rPr>
          <w:rFonts w:ascii="Corbel" w:hAnsi="Corbel" w:cstheme="minorHAnsi"/>
          <w:color w:val="222222"/>
        </w:rPr>
        <w:t>are brief</w:t>
      </w:r>
      <w:r w:rsidR="00525D1B" w:rsidRPr="001471C6">
        <w:rPr>
          <w:rFonts w:ascii="Corbel" w:hAnsi="Corbel" w:cstheme="minorHAnsi"/>
          <w:color w:val="222222"/>
        </w:rPr>
        <w:t xml:space="preserve"> </w:t>
      </w:r>
      <w:r w:rsidRPr="001471C6">
        <w:rPr>
          <w:rFonts w:ascii="Corbel" w:hAnsi="Corbel" w:cstheme="minorHAnsi"/>
          <w:color w:val="222222"/>
        </w:rPr>
        <w:t xml:space="preserve">graphical </w:t>
      </w:r>
      <w:r w:rsidR="00525D1B" w:rsidRPr="001471C6">
        <w:rPr>
          <w:rFonts w:ascii="Corbel" w:hAnsi="Corbel" w:cstheme="minorHAnsi"/>
          <w:color w:val="222222"/>
        </w:rPr>
        <w:t>description</w:t>
      </w:r>
      <w:r w:rsidR="00C118E3" w:rsidRPr="001471C6">
        <w:rPr>
          <w:rFonts w:ascii="Corbel" w:hAnsi="Corbel" w:cstheme="minorHAnsi"/>
          <w:color w:val="222222"/>
        </w:rPr>
        <w:t>s</w:t>
      </w:r>
      <w:r w:rsidR="00525D1B" w:rsidRPr="001471C6">
        <w:rPr>
          <w:rFonts w:ascii="Corbel" w:hAnsi="Corbel" w:cstheme="minorHAnsi"/>
          <w:color w:val="222222"/>
        </w:rPr>
        <w:t xml:space="preserve"> of</w:t>
      </w:r>
      <w:r w:rsidRPr="001471C6">
        <w:rPr>
          <w:rFonts w:ascii="Corbel" w:hAnsi="Corbel" w:cstheme="minorHAnsi"/>
          <w:color w:val="222222"/>
        </w:rPr>
        <w:t xml:space="preserve"> the </w:t>
      </w:r>
      <w:r w:rsidR="00525D1B" w:rsidRPr="001471C6">
        <w:rPr>
          <w:rFonts w:ascii="Corbel" w:hAnsi="Corbel" w:cstheme="minorHAnsi"/>
          <w:color w:val="222222"/>
        </w:rPr>
        <w:t xml:space="preserve">functionality and </w:t>
      </w:r>
      <w:r w:rsidR="00441962" w:rsidRPr="001471C6">
        <w:rPr>
          <w:rFonts w:ascii="Corbel" w:hAnsi="Corbel" w:cstheme="minorHAnsi"/>
          <w:color w:val="222222"/>
        </w:rPr>
        <w:t>technical make-up expected</w:t>
      </w:r>
      <w:r w:rsidRPr="001471C6">
        <w:rPr>
          <w:rFonts w:ascii="Corbel" w:hAnsi="Corbel" w:cstheme="minorHAnsi"/>
          <w:color w:val="222222"/>
        </w:rPr>
        <w:t xml:space="preserve"> to be carried out </w:t>
      </w:r>
      <w:r w:rsidR="00525D1B" w:rsidRPr="001471C6">
        <w:rPr>
          <w:rFonts w:ascii="Corbel" w:hAnsi="Corbel" w:cstheme="minorHAnsi"/>
          <w:color w:val="222222"/>
        </w:rPr>
        <w:t xml:space="preserve">by the MEAL Information System Solution: </w:t>
      </w:r>
      <w:r w:rsidRPr="001471C6">
        <w:rPr>
          <w:rFonts w:ascii="Corbel" w:hAnsi="Corbel"/>
        </w:rPr>
        <w:t xml:space="preserve">The solution should be compatible with various ICT4D tools that include mobile devices, electronic data collection forms, </w:t>
      </w:r>
      <w:r w:rsidR="00C118E3" w:rsidRPr="001471C6">
        <w:rPr>
          <w:rFonts w:ascii="Corbel" w:hAnsi="Corbel"/>
        </w:rPr>
        <w:t xml:space="preserve">and paper based forms collected by community volunteers linked to </w:t>
      </w:r>
      <w:r w:rsidRPr="001471C6">
        <w:rPr>
          <w:rFonts w:ascii="Corbel" w:hAnsi="Corbel"/>
        </w:rPr>
        <w:t xml:space="preserve">secure cloud based data storage and integrated digital reports and maps. </w:t>
      </w:r>
    </w:p>
    <w:p w:rsidR="00CF0021" w:rsidRPr="001471C6" w:rsidRDefault="00CF0021" w:rsidP="00CF0021">
      <w:pPr>
        <w:jc w:val="both"/>
      </w:pPr>
      <w:r w:rsidRPr="001471C6">
        <w:t>T</w:t>
      </w:r>
      <w:r w:rsidR="003B48EF" w:rsidRPr="001471C6">
        <w:t xml:space="preserve">he </w:t>
      </w:r>
      <w:r w:rsidRPr="001471C6">
        <w:t>solution architecture</w:t>
      </w:r>
      <w:r w:rsidR="00C118E3" w:rsidRPr="001471C6">
        <w:t xml:space="preserve"> </w:t>
      </w:r>
      <w:r w:rsidR="005F540B" w:rsidRPr="001471C6">
        <w:t>should consist</w:t>
      </w:r>
      <w:r w:rsidR="004255FF" w:rsidRPr="001471C6">
        <w:t xml:space="preserve"> of </w:t>
      </w:r>
      <w:r w:rsidR="00441962" w:rsidRPr="001471C6">
        <w:rPr>
          <w:b/>
        </w:rPr>
        <w:t>five</w:t>
      </w:r>
      <w:r w:rsidR="00441962" w:rsidRPr="001471C6">
        <w:t xml:space="preserve"> </w:t>
      </w:r>
      <w:r w:rsidR="00744365" w:rsidRPr="001471C6">
        <w:t>technical components</w:t>
      </w:r>
      <w:r w:rsidR="004255FF" w:rsidRPr="001471C6">
        <w:t xml:space="preserve"> shown in</w:t>
      </w:r>
      <w:r w:rsidRPr="001471C6">
        <w:t xml:space="preserve"> Figure </w:t>
      </w:r>
      <w:r w:rsidR="003B48EF" w:rsidRPr="001471C6">
        <w:t xml:space="preserve">1 below: </w:t>
      </w:r>
    </w:p>
    <w:p w:rsidR="00F834F2" w:rsidRPr="001471C6" w:rsidRDefault="00ED2C3A" w:rsidP="00F834F2">
      <w:pPr>
        <w:jc w:val="both"/>
        <w:rPr>
          <w:rFonts w:cstheme="minorHAnsi"/>
          <w:color w:val="222222"/>
        </w:rPr>
      </w:pPr>
      <w:r w:rsidRPr="001471C6">
        <w:rPr>
          <w:noProof/>
          <w:lang w:val="en-IE" w:eastAsia="en-IE"/>
        </w:rPr>
        <w:drawing>
          <wp:inline distT="0" distB="0" distL="0" distR="0" wp14:anchorId="4AD41AD4" wp14:editId="4616028B">
            <wp:extent cx="6116320" cy="11010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16320" cy="1101090"/>
                    </a:xfrm>
                    <a:prstGeom prst="rect">
                      <a:avLst/>
                    </a:prstGeom>
                  </pic:spPr>
                </pic:pic>
              </a:graphicData>
            </a:graphic>
          </wp:inline>
        </w:drawing>
      </w:r>
    </w:p>
    <w:p w:rsidR="00CC7C72" w:rsidRPr="001471C6" w:rsidRDefault="00CC7C72" w:rsidP="00F834F2">
      <w:pPr>
        <w:jc w:val="both"/>
        <w:rPr>
          <w:rFonts w:cstheme="minorHAnsi"/>
          <w:color w:val="222222"/>
        </w:rPr>
      </w:pPr>
    </w:p>
    <w:p w:rsidR="00CC7C72" w:rsidRPr="001471C6" w:rsidRDefault="004255FF" w:rsidP="00F834F2">
      <w:pPr>
        <w:jc w:val="both"/>
        <w:rPr>
          <w:rFonts w:cstheme="minorHAnsi"/>
          <w:color w:val="222222"/>
        </w:rPr>
      </w:pPr>
      <w:r w:rsidRPr="001471C6">
        <w:rPr>
          <w:rFonts w:cstheme="minorHAnsi"/>
          <w:color w:val="222222"/>
        </w:rPr>
        <w:t xml:space="preserve">The </w:t>
      </w:r>
      <w:r w:rsidR="005F540B" w:rsidRPr="001471C6">
        <w:rPr>
          <w:rFonts w:cstheme="minorHAnsi"/>
          <w:color w:val="222222"/>
        </w:rPr>
        <w:t xml:space="preserve">solutions functionality and </w:t>
      </w:r>
      <w:r w:rsidR="00E4046C" w:rsidRPr="001471C6">
        <w:rPr>
          <w:rFonts w:cstheme="minorHAnsi"/>
          <w:color w:val="222222"/>
        </w:rPr>
        <w:t xml:space="preserve">expected </w:t>
      </w:r>
      <w:r w:rsidR="0052511A" w:rsidRPr="001471C6">
        <w:rPr>
          <w:rFonts w:cstheme="minorHAnsi"/>
          <w:color w:val="222222"/>
        </w:rPr>
        <w:t>inputs and outputs</w:t>
      </w:r>
      <w:r w:rsidRPr="001471C6">
        <w:rPr>
          <w:rFonts w:cstheme="minorHAnsi"/>
          <w:color w:val="222222"/>
        </w:rPr>
        <w:t xml:space="preserve"> as detailed in the Scope of Work </w:t>
      </w:r>
      <w:r w:rsidR="0052511A" w:rsidRPr="001471C6">
        <w:rPr>
          <w:rFonts w:cstheme="minorHAnsi"/>
          <w:color w:val="222222"/>
        </w:rPr>
        <w:t>(item 2.1)</w:t>
      </w:r>
      <w:r w:rsidRPr="001471C6">
        <w:rPr>
          <w:rFonts w:cstheme="minorHAnsi"/>
          <w:color w:val="222222"/>
        </w:rPr>
        <w:t xml:space="preserve">, </w:t>
      </w:r>
      <w:r w:rsidR="0052511A" w:rsidRPr="001471C6">
        <w:rPr>
          <w:rFonts w:cstheme="minorHAnsi"/>
          <w:color w:val="222222"/>
        </w:rPr>
        <w:t xml:space="preserve">and </w:t>
      </w:r>
      <w:r w:rsidRPr="001471C6">
        <w:rPr>
          <w:rFonts w:cstheme="minorHAnsi"/>
          <w:color w:val="222222"/>
        </w:rPr>
        <w:t xml:space="preserve">use among consortium partners is depicted </w:t>
      </w:r>
      <w:r w:rsidR="00E4046C" w:rsidRPr="001471C6">
        <w:rPr>
          <w:rFonts w:cstheme="minorHAnsi"/>
          <w:color w:val="222222"/>
        </w:rPr>
        <w:t xml:space="preserve">in the data flow map in </w:t>
      </w:r>
      <w:r w:rsidRPr="001471C6">
        <w:rPr>
          <w:rFonts w:cstheme="minorHAnsi"/>
          <w:color w:val="222222"/>
        </w:rPr>
        <w:t xml:space="preserve">Fig2 </w:t>
      </w:r>
      <w:r w:rsidR="00E4046C" w:rsidRPr="001471C6">
        <w:rPr>
          <w:rFonts w:cstheme="minorHAnsi"/>
          <w:color w:val="222222"/>
        </w:rPr>
        <w:t>below:</w:t>
      </w:r>
    </w:p>
    <w:p w:rsidR="004255FF" w:rsidRPr="001471C6" w:rsidRDefault="004255FF" w:rsidP="00F834F2">
      <w:pPr>
        <w:jc w:val="both"/>
        <w:rPr>
          <w:rFonts w:cstheme="minorHAnsi"/>
          <w:color w:val="222222"/>
        </w:rPr>
      </w:pPr>
    </w:p>
    <w:p w:rsidR="005F540B" w:rsidRPr="001471C6" w:rsidRDefault="00C118E3" w:rsidP="00F834F2">
      <w:pPr>
        <w:jc w:val="both"/>
        <w:rPr>
          <w:rFonts w:cstheme="minorHAnsi"/>
          <w:color w:val="222222"/>
        </w:rPr>
      </w:pPr>
      <w:r w:rsidRPr="001471C6">
        <w:rPr>
          <w:noProof/>
          <w:lang w:val="en-IE" w:eastAsia="en-IE"/>
        </w:rPr>
        <w:drawing>
          <wp:inline distT="0" distB="0" distL="0" distR="0" wp14:anchorId="1586E5EA" wp14:editId="732F109B">
            <wp:extent cx="6116320" cy="3679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16320" cy="3679825"/>
                    </a:xfrm>
                    <a:prstGeom prst="rect">
                      <a:avLst/>
                    </a:prstGeom>
                  </pic:spPr>
                </pic:pic>
              </a:graphicData>
            </a:graphic>
          </wp:inline>
        </w:drawing>
      </w:r>
    </w:p>
    <w:p w:rsidR="007C5B0D" w:rsidRPr="001471C6" w:rsidRDefault="001471C6" w:rsidP="007C5B0D">
      <w:pPr>
        <w:jc w:val="both"/>
        <w:rPr>
          <w:rFonts w:cstheme="minorHAnsi"/>
          <w:b/>
          <w:color w:val="222222"/>
          <w:shd w:val="clear" w:color="auto" w:fill="FFFFFF"/>
        </w:rPr>
      </w:pPr>
      <w:r w:rsidRPr="001471C6">
        <w:rPr>
          <w:rFonts w:cstheme="minorHAnsi"/>
          <w:b/>
          <w:color w:val="222222"/>
          <w:shd w:val="clear" w:color="auto" w:fill="FFFFFF"/>
        </w:rPr>
        <w:lastRenderedPageBreak/>
        <w:t>3</w:t>
      </w:r>
      <w:r w:rsidR="007C5B0D" w:rsidRPr="001471C6">
        <w:rPr>
          <w:rFonts w:cstheme="minorHAnsi"/>
          <w:b/>
          <w:color w:val="222222"/>
          <w:shd w:val="clear" w:color="auto" w:fill="FFFFFF"/>
        </w:rPr>
        <w:t>.0 EVALUATION OF PROPOSALS:</w:t>
      </w:r>
    </w:p>
    <w:p w:rsidR="007C5B0D" w:rsidRPr="001471C6" w:rsidRDefault="007C5B0D" w:rsidP="007C5B0D">
      <w:pPr>
        <w:jc w:val="both"/>
        <w:rPr>
          <w:rFonts w:cstheme="minorHAnsi"/>
          <w:color w:val="222222"/>
        </w:rPr>
      </w:pPr>
      <w:r w:rsidRPr="001471C6">
        <w:rPr>
          <w:rFonts w:cstheme="minorHAnsi"/>
          <w:color w:val="222222"/>
        </w:rPr>
        <w:t>Development of the monitoring system is expected to be done under tight timelines, however the Consultant is expected to propose a plausible duration, aligned to the scope and methodology for undertaking this assignment. This consultancy will be awarded to the consultant/s that offer a proposal that demonstrates the experience to develop a database to meet the programme’s needs at a competitive rate and within reasonable timelines.</w:t>
      </w:r>
    </w:p>
    <w:p w:rsidR="007C5B0D" w:rsidRPr="001471C6" w:rsidRDefault="007C5B0D" w:rsidP="007C5B0D">
      <w:pPr>
        <w:jc w:val="both"/>
        <w:rPr>
          <w:rFonts w:cstheme="minorHAnsi"/>
          <w:color w:val="222222"/>
        </w:rPr>
      </w:pPr>
      <w:r w:rsidRPr="001471C6">
        <w:rPr>
          <w:rFonts w:cstheme="minorHAnsi"/>
          <w:color w:val="222222"/>
        </w:rPr>
        <w:t>The evaluation will determine the most technically compliant and competent bid addressing the scope of work outlined above, while also considering value for money and the proposed timeframe,, among the bids received. Concern Worldwide shall adopt a systematic evaluation process comprising of the following criteria:</w:t>
      </w:r>
    </w:p>
    <w:p w:rsidR="007C5B0D" w:rsidRPr="001471C6" w:rsidRDefault="007C5B0D" w:rsidP="007C5B0D">
      <w:pPr>
        <w:jc w:val="both"/>
        <w:rPr>
          <w:rFonts w:cstheme="minorHAnsi"/>
          <w:color w:val="222222"/>
        </w:rPr>
      </w:pPr>
      <w:r w:rsidRPr="001471C6">
        <w:rPr>
          <w:rFonts w:cstheme="minorHAnsi"/>
          <w:color w:val="222222"/>
        </w:rPr>
        <w:t>a) Clear Process Flow/Functionality of the entire solution for the database and Management Information System</w:t>
      </w:r>
    </w:p>
    <w:p w:rsidR="007C5B0D" w:rsidRPr="001471C6" w:rsidRDefault="007C5B0D" w:rsidP="007C5B0D">
      <w:pPr>
        <w:jc w:val="both"/>
        <w:rPr>
          <w:rFonts w:cstheme="minorHAnsi"/>
          <w:color w:val="222222"/>
        </w:rPr>
      </w:pPr>
      <w:r w:rsidRPr="001471C6">
        <w:rPr>
          <w:rFonts w:cstheme="minorHAnsi"/>
          <w:color w:val="222222"/>
        </w:rPr>
        <w:t>b) Platform proposed</w:t>
      </w:r>
    </w:p>
    <w:p w:rsidR="007C5B0D" w:rsidRPr="001471C6" w:rsidRDefault="007C5B0D" w:rsidP="007C5B0D">
      <w:pPr>
        <w:jc w:val="both"/>
        <w:rPr>
          <w:rFonts w:cstheme="minorHAnsi"/>
          <w:color w:val="222222"/>
        </w:rPr>
      </w:pPr>
      <w:r w:rsidRPr="001471C6">
        <w:rPr>
          <w:rFonts w:cstheme="minorHAnsi"/>
          <w:color w:val="222222"/>
        </w:rPr>
        <w:t>c) Compliance with scope of work,</w:t>
      </w:r>
    </w:p>
    <w:p w:rsidR="007C5B0D" w:rsidRPr="001471C6" w:rsidRDefault="007C5B0D" w:rsidP="007C5B0D">
      <w:pPr>
        <w:jc w:val="both"/>
        <w:rPr>
          <w:rFonts w:cstheme="minorHAnsi"/>
          <w:color w:val="222222"/>
        </w:rPr>
      </w:pPr>
      <w:r w:rsidRPr="001471C6">
        <w:rPr>
          <w:rFonts w:cstheme="minorHAnsi"/>
          <w:color w:val="222222"/>
        </w:rPr>
        <w:t>d) Compliance with Functional Requirements and Technical Requirements.</w:t>
      </w:r>
    </w:p>
    <w:p w:rsidR="007C5B0D" w:rsidRPr="001471C6" w:rsidRDefault="007C5B0D" w:rsidP="007C5B0D">
      <w:pPr>
        <w:jc w:val="both"/>
        <w:rPr>
          <w:rFonts w:cstheme="minorHAnsi"/>
          <w:color w:val="222222"/>
        </w:rPr>
      </w:pPr>
      <w:r w:rsidRPr="001471C6">
        <w:rPr>
          <w:rFonts w:cstheme="minorHAnsi"/>
          <w:color w:val="222222"/>
        </w:rPr>
        <w:t>e) Qualifications of the Consultant and staff proposed for the assignment</w:t>
      </w:r>
    </w:p>
    <w:p w:rsidR="007C5B0D" w:rsidRPr="001471C6" w:rsidRDefault="007C5B0D" w:rsidP="007C5B0D">
      <w:pPr>
        <w:jc w:val="both"/>
        <w:rPr>
          <w:rFonts w:cstheme="minorHAnsi"/>
          <w:color w:val="222222"/>
        </w:rPr>
      </w:pPr>
      <w:r w:rsidRPr="001471C6">
        <w:rPr>
          <w:rFonts w:cstheme="minorHAnsi"/>
          <w:color w:val="222222"/>
        </w:rPr>
        <w:t>f) Consultant/Firm’s experience and competency with data management and development of Management Information Systems.</w:t>
      </w:r>
    </w:p>
    <w:p w:rsidR="007C5B0D" w:rsidRPr="001471C6" w:rsidRDefault="007C5B0D" w:rsidP="007C5B0D">
      <w:pPr>
        <w:jc w:val="both"/>
        <w:rPr>
          <w:rFonts w:cstheme="minorHAnsi"/>
          <w:color w:val="222222"/>
        </w:rPr>
      </w:pPr>
      <w:r w:rsidRPr="001471C6">
        <w:rPr>
          <w:rFonts w:cstheme="minorHAnsi"/>
          <w:color w:val="222222"/>
        </w:rPr>
        <w:t>g) Experience in the Development Sector and ability to provide a complete solution.</w:t>
      </w:r>
    </w:p>
    <w:p w:rsidR="007C5B0D" w:rsidRDefault="007C5B0D" w:rsidP="007C5B0D">
      <w:pPr>
        <w:jc w:val="both"/>
        <w:rPr>
          <w:rFonts w:cstheme="minorHAnsi"/>
          <w:color w:val="222222"/>
        </w:rPr>
      </w:pPr>
    </w:p>
    <w:p w:rsidR="001471C6" w:rsidRDefault="001471C6" w:rsidP="007C5B0D">
      <w:pPr>
        <w:jc w:val="both"/>
        <w:rPr>
          <w:rFonts w:cstheme="minorHAnsi"/>
          <w:color w:val="222222"/>
        </w:rPr>
      </w:pPr>
    </w:p>
    <w:p w:rsidR="001471C6" w:rsidRPr="001471C6" w:rsidRDefault="001471C6" w:rsidP="007C5B0D">
      <w:pPr>
        <w:jc w:val="both"/>
        <w:rPr>
          <w:rFonts w:cstheme="minorHAnsi"/>
          <w:color w:val="222222"/>
        </w:rPr>
      </w:pPr>
      <w:r>
        <w:rPr>
          <w:rFonts w:cstheme="minorHAnsi"/>
          <w:color w:val="222222"/>
        </w:rPr>
        <w:t xml:space="preserve"> ……………………………………………………………&lt;END&gt;…………………………………………………………</w:t>
      </w:r>
    </w:p>
    <w:sectPr w:rsidR="001471C6" w:rsidRPr="001471C6" w:rsidSect="00AB6088">
      <w:headerReference w:type="even" r:id="rId19"/>
      <w:headerReference w:type="default" r:id="rId20"/>
      <w:footerReference w:type="default" r:id="rId21"/>
      <w:headerReference w:type="first" r:id="rId22"/>
      <w:footerReference w:type="first" r:id="rId23"/>
      <w:pgSz w:w="11900" w:h="16840"/>
      <w:pgMar w:top="1134" w:right="1134" w:bottom="1134" w:left="1134" w:header="0" w:footer="1588" w:gutter="0"/>
      <w:cols w:space="708"/>
      <w:titlePg/>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F3A" w:rsidRDefault="00B84F3A" w:rsidP="00BF28EC">
      <w:r>
        <w:separator/>
      </w:r>
    </w:p>
  </w:endnote>
  <w:endnote w:type="continuationSeparator" w:id="0">
    <w:p w:rsidR="00B84F3A" w:rsidRDefault="00B84F3A" w:rsidP="00BF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w:altName w:val="SimSun"/>
    <w:charset w:val="86"/>
    <w:family w:val="auto"/>
    <w:pitch w:val="variable"/>
    <w:sig w:usb0="A00002BF" w:usb1="38CF7CFA" w:usb2="00000016" w:usb3="00000000" w:csb0="0004000F" w:csb1="00000000"/>
  </w:font>
  <w:font w:name="MinionPro-Regular">
    <w:altName w:val="Calibri"/>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0C" w:rsidRPr="002A60D0" w:rsidRDefault="00766C0C" w:rsidP="00765902">
    <w:pPr>
      <w:pStyle w:val="Footer"/>
      <w:ind w:right="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0C" w:rsidRPr="00C81DD7" w:rsidRDefault="00C81DD7" w:rsidP="00C81DD7">
    <w:pPr>
      <w:pStyle w:val="Footer"/>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F3A" w:rsidRDefault="00B84F3A" w:rsidP="00BF28EC">
      <w:r>
        <w:separator/>
      </w:r>
    </w:p>
  </w:footnote>
  <w:footnote w:type="continuationSeparator" w:id="0">
    <w:p w:rsidR="00B84F3A" w:rsidRDefault="00B84F3A" w:rsidP="00BF28EC">
      <w:r>
        <w:continuationSeparator/>
      </w:r>
    </w:p>
  </w:footnote>
  <w:footnote w:id="1">
    <w:p w:rsidR="000D5CDB" w:rsidRPr="00F630E5" w:rsidRDefault="000D5CDB">
      <w:pPr>
        <w:pStyle w:val="FootnoteText"/>
        <w:rPr>
          <w:lang w:val="en-IE"/>
        </w:rPr>
      </w:pPr>
      <w:r>
        <w:rPr>
          <w:rStyle w:val="FootnoteReference"/>
        </w:rPr>
        <w:footnoteRef/>
      </w:r>
      <w:r>
        <w:t xml:space="preserve"> </w:t>
      </w:r>
      <w:r>
        <w:rPr>
          <w:lang w:val="en-IE"/>
        </w:rPr>
        <w:t>In-person or online</w:t>
      </w:r>
    </w:p>
  </w:footnote>
  <w:footnote w:id="2">
    <w:p w:rsidR="004A62F4" w:rsidRPr="00F630E5" w:rsidRDefault="004A62F4">
      <w:pPr>
        <w:pStyle w:val="FootnoteText"/>
        <w:rPr>
          <w:lang w:val="en-IE"/>
        </w:rPr>
      </w:pPr>
      <w:r>
        <w:rPr>
          <w:rStyle w:val="FootnoteReference"/>
        </w:rPr>
        <w:footnoteRef/>
      </w:r>
      <w:r>
        <w:t xml:space="preserve"> </w:t>
      </w:r>
      <w:r>
        <w:rPr>
          <w:lang w:val="en-IE"/>
        </w:rPr>
        <w:t xml:space="preserve">GDPR is the European Union’s Data Protection legislation. See </w:t>
      </w:r>
      <w:hyperlink r:id="rId1" w:history="1">
        <w:r>
          <w:rPr>
            <w:rStyle w:val="Hyperlink"/>
          </w:rPr>
          <w:t>https://eugdpr.org/</w:t>
        </w:r>
      </w:hyperlink>
      <w:r>
        <w:t xml:space="preserve"> for further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0C" w:rsidRDefault="00B84F3A" w:rsidP="00A22CAE">
    <w:pPr>
      <w:pStyle w:val="Header"/>
    </w:pPr>
    <w:r>
      <w:rPr>
        <w:noProof/>
      </w:rPr>
      <w:pict w14:anchorId="1AFC9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790268" o:spid="_x0000_s2049" type="#_x0000_t75" alt="/Volumes/GoogleDrive/My Drive/FoC Current/Concern/Somali_Cash_Consortium/Office/Word_footer.png" style="position:absolute;left:0;text-align:left;margin-left:0;margin-top:0;width:596.15pt;height:842.15pt;z-index:-251658752;mso-wrap-edited:f;mso-width-percent:0;mso-height-percent:0;mso-position-horizontal:center;mso-position-horizontal-relative:margin;mso-position-vertical:center;mso-position-vertical-relative:margin;mso-width-percent:0;mso-height-percent:0" o:allowincell="f">
          <v:imagedata r:id="rId1" o:title="Word_foo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0C" w:rsidRPr="00163770" w:rsidRDefault="00766C0C" w:rsidP="00A22CAE">
    <w:pPr>
      <w:pStyle w:val="Header"/>
    </w:pPr>
    <w:r>
      <w:rPr>
        <w:noProof/>
      </w:rPr>
      <w:fldChar w:fldCharType="begin"/>
    </w:r>
    <w:r>
      <w:rPr>
        <w:noProof/>
      </w:rPr>
      <w:instrText xml:space="preserve"> STYLEREF Title \* MERGEFORMAT </w:instrText>
    </w:r>
    <w:r>
      <w:rPr>
        <w:noProof/>
      </w:rPr>
      <w:fldChar w:fldCharType="separate"/>
    </w:r>
    <w:r w:rsidR="00346D23">
      <w:rPr>
        <w:noProof/>
      </w:rPr>
      <w:t>Database development:</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0C" w:rsidRDefault="00766C0C" w:rsidP="004877E7"/>
  <w:p w:rsidR="00766C0C" w:rsidRDefault="00766C0C" w:rsidP="004877E7"/>
  <w:p w:rsidR="00766C0C" w:rsidRDefault="00766C0C" w:rsidP="004877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06C6"/>
    <w:multiLevelType w:val="hybridMultilevel"/>
    <w:tmpl w:val="34CAA48A"/>
    <w:lvl w:ilvl="0" w:tplc="18090005">
      <w:start w:val="1"/>
      <w:numFmt w:val="bullet"/>
      <w:lvlText w:val=""/>
      <w:lvlJc w:val="left"/>
      <w:pPr>
        <w:ind w:left="720" w:hanging="360"/>
      </w:pPr>
      <w:rPr>
        <w:rFonts w:ascii="Wingdings" w:hAnsi="Wingdings" w:hint="default"/>
      </w:rPr>
    </w:lvl>
    <w:lvl w:ilvl="1" w:tplc="B3846CFC">
      <w:numFmt w:val="bullet"/>
      <w:lvlText w:val=""/>
      <w:lvlJc w:val="left"/>
      <w:pPr>
        <w:ind w:left="1440" w:hanging="360"/>
      </w:pPr>
      <w:rPr>
        <w:rFonts w:ascii="Arial" w:eastAsia="Calibr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BD2150C"/>
    <w:multiLevelType w:val="hybridMultilevel"/>
    <w:tmpl w:val="2EA61B0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3F6A74E7"/>
    <w:multiLevelType w:val="hybridMultilevel"/>
    <w:tmpl w:val="4A6C6924"/>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43B3BA6"/>
    <w:multiLevelType w:val="hybridMultilevel"/>
    <w:tmpl w:val="9F1A3986"/>
    <w:lvl w:ilvl="0" w:tplc="31B0A80E">
      <w:start w:val="1"/>
      <w:numFmt w:val="bullet"/>
      <w:pStyle w:val="ListBullet"/>
      <w:lvlText w:val=""/>
      <w:lvlJc w:val="left"/>
      <w:pPr>
        <w:ind w:left="644" w:hanging="360"/>
      </w:pPr>
      <w:rPr>
        <w:rFonts w:ascii="Symbol" w:hAnsi="Symbol" w:cs="Symbol" w:hint="default"/>
        <w:color w:val="auto"/>
        <w:position w:val="6"/>
        <w14:cntxtAlts w14: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50239A"/>
    <w:multiLevelType w:val="hybridMultilevel"/>
    <w:tmpl w:val="0688021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203487B"/>
    <w:multiLevelType w:val="hybridMultilevel"/>
    <w:tmpl w:val="394EE9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2157EC5"/>
    <w:multiLevelType w:val="hybridMultilevel"/>
    <w:tmpl w:val="2E280E10"/>
    <w:lvl w:ilvl="0" w:tplc="18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73775CC"/>
    <w:multiLevelType w:val="hybridMultilevel"/>
    <w:tmpl w:val="F356E8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7A4106A"/>
    <w:multiLevelType w:val="hybridMultilevel"/>
    <w:tmpl w:val="1F2A184A"/>
    <w:lvl w:ilvl="0" w:tplc="1D361F9C">
      <w:start w:val="1"/>
      <w:numFmt w:val="decimal"/>
      <w:pStyle w:val="ListNumber"/>
      <w:lvlText w:val="%1."/>
      <w:lvlJc w:val="left"/>
      <w:pPr>
        <w:ind w:left="2130" w:hanging="360"/>
      </w:pPr>
    </w:lvl>
    <w:lvl w:ilvl="1" w:tplc="04090019">
      <w:start w:val="1"/>
      <w:numFmt w:val="lowerLetter"/>
      <w:lvlText w:val="%2."/>
      <w:lvlJc w:val="left"/>
      <w:pPr>
        <w:ind w:left="2850" w:hanging="360"/>
      </w:pPr>
    </w:lvl>
    <w:lvl w:ilvl="2" w:tplc="0409001B">
      <w:start w:val="1"/>
      <w:numFmt w:val="lowerRoman"/>
      <w:lvlText w:val="%3."/>
      <w:lvlJc w:val="right"/>
      <w:pPr>
        <w:ind w:left="3570" w:hanging="180"/>
      </w:pPr>
    </w:lvl>
    <w:lvl w:ilvl="3" w:tplc="0409000F">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num w:numId="1">
    <w:abstractNumId w:val="8"/>
  </w:num>
  <w:num w:numId="2">
    <w:abstractNumId w:val="8"/>
    <w:lvlOverride w:ilvl="0">
      <w:startOverride w:val="1"/>
    </w:lvlOverride>
  </w:num>
  <w:num w:numId="3">
    <w:abstractNumId w:val="3"/>
  </w:num>
  <w:num w:numId="4">
    <w:abstractNumId w:val="5"/>
  </w:num>
  <w:num w:numId="5">
    <w:abstractNumId w:val="7"/>
  </w:num>
  <w:num w:numId="6">
    <w:abstractNumId w:val="8"/>
    <w:lvlOverride w:ilvl="0">
      <w:startOverride w:val="1"/>
    </w:lvlOverride>
  </w:num>
  <w:num w:numId="7">
    <w:abstractNumId w:val="2"/>
  </w:num>
  <w:num w:numId="8">
    <w:abstractNumId w:val="0"/>
  </w:num>
  <w:num w:numId="9">
    <w:abstractNumId w:val="4"/>
  </w:num>
  <w:num w:numId="10">
    <w:abstractNumId w:val="6"/>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2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2MjI1MzcwMTa1NDRX0lEKTi0uzszPAykwrwUAwUf4mCwAAAA="/>
  </w:docVars>
  <w:rsids>
    <w:rsidRoot w:val="00BA759E"/>
    <w:rsid w:val="00010FDB"/>
    <w:rsid w:val="00021A24"/>
    <w:rsid w:val="00023683"/>
    <w:rsid w:val="00027FDA"/>
    <w:rsid w:val="0003530E"/>
    <w:rsid w:val="00037EF7"/>
    <w:rsid w:val="00043A75"/>
    <w:rsid w:val="00047B9E"/>
    <w:rsid w:val="000518BF"/>
    <w:rsid w:val="00051BD7"/>
    <w:rsid w:val="00055A8B"/>
    <w:rsid w:val="00057558"/>
    <w:rsid w:val="00061486"/>
    <w:rsid w:val="00072B5C"/>
    <w:rsid w:val="00084CBD"/>
    <w:rsid w:val="00095468"/>
    <w:rsid w:val="000C5C81"/>
    <w:rsid w:val="000D5CDB"/>
    <w:rsid w:val="000D7650"/>
    <w:rsid w:val="000E0E4C"/>
    <w:rsid w:val="000E5DE1"/>
    <w:rsid w:val="000F3DAF"/>
    <w:rsid w:val="000F7563"/>
    <w:rsid w:val="00135687"/>
    <w:rsid w:val="00136B56"/>
    <w:rsid w:val="001375AB"/>
    <w:rsid w:val="00143F18"/>
    <w:rsid w:val="00145F9B"/>
    <w:rsid w:val="00146BC0"/>
    <w:rsid w:val="001471C6"/>
    <w:rsid w:val="0015600D"/>
    <w:rsid w:val="00157C16"/>
    <w:rsid w:val="00163770"/>
    <w:rsid w:val="0016649E"/>
    <w:rsid w:val="00173145"/>
    <w:rsid w:val="001829D9"/>
    <w:rsid w:val="00192144"/>
    <w:rsid w:val="00195BFF"/>
    <w:rsid w:val="001A48D0"/>
    <w:rsid w:val="001B1A95"/>
    <w:rsid w:val="001B26BD"/>
    <w:rsid w:val="001C2D00"/>
    <w:rsid w:val="001C45D3"/>
    <w:rsid w:val="001C4E8A"/>
    <w:rsid w:val="001D5AB2"/>
    <w:rsid w:val="001E2EAB"/>
    <w:rsid w:val="001E46C1"/>
    <w:rsid w:val="001F1A9B"/>
    <w:rsid w:val="001F3648"/>
    <w:rsid w:val="001F7AB5"/>
    <w:rsid w:val="00202DF5"/>
    <w:rsid w:val="00216EA9"/>
    <w:rsid w:val="00224447"/>
    <w:rsid w:val="0022643D"/>
    <w:rsid w:val="00233ED6"/>
    <w:rsid w:val="00270EC8"/>
    <w:rsid w:val="00274AB8"/>
    <w:rsid w:val="002769E1"/>
    <w:rsid w:val="00282613"/>
    <w:rsid w:val="00287A67"/>
    <w:rsid w:val="00292183"/>
    <w:rsid w:val="002A5554"/>
    <w:rsid w:val="002A60D0"/>
    <w:rsid w:val="002B09A5"/>
    <w:rsid w:val="002D7CDE"/>
    <w:rsid w:val="002E6DFF"/>
    <w:rsid w:val="002F34DD"/>
    <w:rsid w:val="00307234"/>
    <w:rsid w:val="00310D13"/>
    <w:rsid w:val="00316382"/>
    <w:rsid w:val="003176AE"/>
    <w:rsid w:val="00333F94"/>
    <w:rsid w:val="003355D1"/>
    <w:rsid w:val="00337FB1"/>
    <w:rsid w:val="00340645"/>
    <w:rsid w:val="00346D23"/>
    <w:rsid w:val="0034795F"/>
    <w:rsid w:val="00352EA7"/>
    <w:rsid w:val="00356FFF"/>
    <w:rsid w:val="00362576"/>
    <w:rsid w:val="00362851"/>
    <w:rsid w:val="00364591"/>
    <w:rsid w:val="00391DCB"/>
    <w:rsid w:val="00393D1F"/>
    <w:rsid w:val="003B177F"/>
    <w:rsid w:val="003B3F0C"/>
    <w:rsid w:val="003B48EF"/>
    <w:rsid w:val="003D56F3"/>
    <w:rsid w:val="003F3AB1"/>
    <w:rsid w:val="003F57A8"/>
    <w:rsid w:val="00411E4C"/>
    <w:rsid w:val="00421985"/>
    <w:rsid w:val="00422A0D"/>
    <w:rsid w:val="004255FF"/>
    <w:rsid w:val="0042578F"/>
    <w:rsid w:val="00437C24"/>
    <w:rsid w:val="00441962"/>
    <w:rsid w:val="0045718E"/>
    <w:rsid w:val="004620FE"/>
    <w:rsid w:val="004717B0"/>
    <w:rsid w:val="004877E7"/>
    <w:rsid w:val="00493961"/>
    <w:rsid w:val="004A2C0D"/>
    <w:rsid w:val="004A5458"/>
    <w:rsid w:val="004A62F4"/>
    <w:rsid w:val="004B463C"/>
    <w:rsid w:val="004B604A"/>
    <w:rsid w:val="004C46D4"/>
    <w:rsid w:val="004F000B"/>
    <w:rsid w:val="004F0641"/>
    <w:rsid w:val="004F1EF3"/>
    <w:rsid w:val="00505DB8"/>
    <w:rsid w:val="005245BB"/>
    <w:rsid w:val="0052511A"/>
    <w:rsid w:val="00525D1B"/>
    <w:rsid w:val="005446C3"/>
    <w:rsid w:val="005549AE"/>
    <w:rsid w:val="00562859"/>
    <w:rsid w:val="00565291"/>
    <w:rsid w:val="0058498C"/>
    <w:rsid w:val="00587ABF"/>
    <w:rsid w:val="00587D4D"/>
    <w:rsid w:val="005A197C"/>
    <w:rsid w:val="005A2469"/>
    <w:rsid w:val="005A306D"/>
    <w:rsid w:val="005A4815"/>
    <w:rsid w:val="005A58FE"/>
    <w:rsid w:val="005A735C"/>
    <w:rsid w:val="005B06EF"/>
    <w:rsid w:val="005B3270"/>
    <w:rsid w:val="005B64D8"/>
    <w:rsid w:val="005C3FA3"/>
    <w:rsid w:val="005D1FC9"/>
    <w:rsid w:val="005E59BA"/>
    <w:rsid w:val="005E64DA"/>
    <w:rsid w:val="005E791E"/>
    <w:rsid w:val="005E7EF1"/>
    <w:rsid w:val="005F407A"/>
    <w:rsid w:val="005F4C31"/>
    <w:rsid w:val="005F5331"/>
    <w:rsid w:val="005F540B"/>
    <w:rsid w:val="00602B49"/>
    <w:rsid w:val="00611C8F"/>
    <w:rsid w:val="00613C15"/>
    <w:rsid w:val="00621240"/>
    <w:rsid w:val="006246A6"/>
    <w:rsid w:val="0063062A"/>
    <w:rsid w:val="00631023"/>
    <w:rsid w:val="00644FD4"/>
    <w:rsid w:val="00653B15"/>
    <w:rsid w:val="006607AC"/>
    <w:rsid w:val="0066466E"/>
    <w:rsid w:val="00681A15"/>
    <w:rsid w:val="0069565E"/>
    <w:rsid w:val="00696734"/>
    <w:rsid w:val="006B0FAA"/>
    <w:rsid w:val="006B53F6"/>
    <w:rsid w:val="006C38F3"/>
    <w:rsid w:val="006C5F9F"/>
    <w:rsid w:val="006D0EE6"/>
    <w:rsid w:val="006D77D9"/>
    <w:rsid w:val="006E0FA2"/>
    <w:rsid w:val="006E1461"/>
    <w:rsid w:val="006E1D96"/>
    <w:rsid w:val="006F1CD2"/>
    <w:rsid w:val="006F3A75"/>
    <w:rsid w:val="006F7356"/>
    <w:rsid w:val="006F7621"/>
    <w:rsid w:val="007065AD"/>
    <w:rsid w:val="0071276D"/>
    <w:rsid w:val="00712D3E"/>
    <w:rsid w:val="007132F3"/>
    <w:rsid w:val="00717CEE"/>
    <w:rsid w:val="007249E0"/>
    <w:rsid w:val="00735F1C"/>
    <w:rsid w:val="00740913"/>
    <w:rsid w:val="00744365"/>
    <w:rsid w:val="00744AC1"/>
    <w:rsid w:val="007455EC"/>
    <w:rsid w:val="00745605"/>
    <w:rsid w:val="00746B34"/>
    <w:rsid w:val="007548B3"/>
    <w:rsid w:val="00761A5F"/>
    <w:rsid w:val="00765902"/>
    <w:rsid w:val="00766C0C"/>
    <w:rsid w:val="0077377B"/>
    <w:rsid w:val="007760A5"/>
    <w:rsid w:val="00792D97"/>
    <w:rsid w:val="007952B4"/>
    <w:rsid w:val="007B03F1"/>
    <w:rsid w:val="007B0C8C"/>
    <w:rsid w:val="007B49DF"/>
    <w:rsid w:val="007C20D4"/>
    <w:rsid w:val="007C5B0D"/>
    <w:rsid w:val="007C6FA4"/>
    <w:rsid w:val="007E280E"/>
    <w:rsid w:val="007E3F25"/>
    <w:rsid w:val="007F22D0"/>
    <w:rsid w:val="007F2552"/>
    <w:rsid w:val="007F449C"/>
    <w:rsid w:val="00830F5B"/>
    <w:rsid w:val="008343D8"/>
    <w:rsid w:val="0083555D"/>
    <w:rsid w:val="008361B5"/>
    <w:rsid w:val="00841C02"/>
    <w:rsid w:val="00842A48"/>
    <w:rsid w:val="00844A32"/>
    <w:rsid w:val="00845815"/>
    <w:rsid w:val="008533D4"/>
    <w:rsid w:val="00856D1F"/>
    <w:rsid w:val="008740B4"/>
    <w:rsid w:val="008762B2"/>
    <w:rsid w:val="00884CEF"/>
    <w:rsid w:val="0089557B"/>
    <w:rsid w:val="008A49E6"/>
    <w:rsid w:val="008B342C"/>
    <w:rsid w:val="008B3A35"/>
    <w:rsid w:val="008B457E"/>
    <w:rsid w:val="008B61E9"/>
    <w:rsid w:val="008B7FC4"/>
    <w:rsid w:val="008C3F45"/>
    <w:rsid w:val="008E3885"/>
    <w:rsid w:val="008E3B18"/>
    <w:rsid w:val="0090107C"/>
    <w:rsid w:val="00904084"/>
    <w:rsid w:val="00904157"/>
    <w:rsid w:val="00914081"/>
    <w:rsid w:val="00916ACB"/>
    <w:rsid w:val="00916E20"/>
    <w:rsid w:val="00927DE9"/>
    <w:rsid w:val="009333A3"/>
    <w:rsid w:val="00941BB6"/>
    <w:rsid w:val="00943EC1"/>
    <w:rsid w:val="00965597"/>
    <w:rsid w:val="00965ECD"/>
    <w:rsid w:val="0098378F"/>
    <w:rsid w:val="00984575"/>
    <w:rsid w:val="00993BFE"/>
    <w:rsid w:val="009A754B"/>
    <w:rsid w:val="009B5048"/>
    <w:rsid w:val="009C0A07"/>
    <w:rsid w:val="009C0F1B"/>
    <w:rsid w:val="009C180C"/>
    <w:rsid w:val="009C209E"/>
    <w:rsid w:val="009D1F69"/>
    <w:rsid w:val="009E0AA7"/>
    <w:rsid w:val="009E6633"/>
    <w:rsid w:val="009F07D6"/>
    <w:rsid w:val="009F78B6"/>
    <w:rsid w:val="00A00386"/>
    <w:rsid w:val="00A07AA4"/>
    <w:rsid w:val="00A17D4C"/>
    <w:rsid w:val="00A2064E"/>
    <w:rsid w:val="00A22CAE"/>
    <w:rsid w:val="00A22D5A"/>
    <w:rsid w:val="00A267A5"/>
    <w:rsid w:val="00A31525"/>
    <w:rsid w:val="00A353EF"/>
    <w:rsid w:val="00A503D5"/>
    <w:rsid w:val="00A51788"/>
    <w:rsid w:val="00A817E7"/>
    <w:rsid w:val="00A85F5F"/>
    <w:rsid w:val="00A86E6C"/>
    <w:rsid w:val="00A910A0"/>
    <w:rsid w:val="00A97A5B"/>
    <w:rsid w:val="00AA4E6A"/>
    <w:rsid w:val="00AB42FC"/>
    <w:rsid w:val="00AB463B"/>
    <w:rsid w:val="00AB6088"/>
    <w:rsid w:val="00AC2E52"/>
    <w:rsid w:val="00AC3537"/>
    <w:rsid w:val="00AD092B"/>
    <w:rsid w:val="00AD19EA"/>
    <w:rsid w:val="00AD54B1"/>
    <w:rsid w:val="00AE36AD"/>
    <w:rsid w:val="00AE36C1"/>
    <w:rsid w:val="00AE78DA"/>
    <w:rsid w:val="00AF64A1"/>
    <w:rsid w:val="00AF7452"/>
    <w:rsid w:val="00B059CC"/>
    <w:rsid w:val="00B1658B"/>
    <w:rsid w:val="00B27029"/>
    <w:rsid w:val="00B4689E"/>
    <w:rsid w:val="00B50404"/>
    <w:rsid w:val="00B51EBF"/>
    <w:rsid w:val="00B53DB0"/>
    <w:rsid w:val="00B57CBB"/>
    <w:rsid w:val="00B659A7"/>
    <w:rsid w:val="00B66F0A"/>
    <w:rsid w:val="00B7276D"/>
    <w:rsid w:val="00B84F3A"/>
    <w:rsid w:val="00B9534B"/>
    <w:rsid w:val="00BA759E"/>
    <w:rsid w:val="00BB7582"/>
    <w:rsid w:val="00BC02EE"/>
    <w:rsid w:val="00BC4D9B"/>
    <w:rsid w:val="00BD2C8E"/>
    <w:rsid w:val="00BD571B"/>
    <w:rsid w:val="00BD7D53"/>
    <w:rsid w:val="00BE256B"/>
    <w:rsid w:val="00BE5047"/>
    <w:rsid w:val="00BF28EC"/>
    <w:rsid w:val="00C06BCD"/>
    <w:rsid w:val="00C118E3"/>
    <w:rsid w:val="00C3508A"/>
    <w:rsid w:val="00C35118"/>
    <w:rsid w:val="00C45FC9"/>
    <w:rsid w:val="00C4635C"/>
    <w:rsid w:val="00C6322D"/>
    <w:rsid w:val="00C637C1"/>
    <w:rsid w:val="00C6492A"/>
    <w:rsid w:val="00C67554"/>
    <w:rsid w:val="00C7398D"/>
    <w:rsid w:val="00C76AC2"/>
    <w:rsid w:val="00C81623"/>
    <w:rsid w:val="00C81DD7"/>
    <w:rsid w:val="00CA0609"/>
    <w:rsid w:val="00CA1FA1"/>
    <w:rsid w:val="00CA25FA"/>
    <w:rsid w:val="00CA59DC"/>
    <w:rsid w:val="00CA5C66"/>
    <w:rsid w:val="00CB0B39"/>
    <w:rsid w:val="00CC5D0B"/>
    <w:rsid w:val="00CC7C72"/>
    <w:rsid w:val="00CD348C"/>
    <w:rsid w:val="00CF0021"/>
    <w:rsid w:val="00D014E2"/>
    <w:rsid w:val="00D027F3"/>
    <w:rsid w:val="00D06046"/>
    <w:rsid w:val="00D135FB"/>
    <w:rsid w:val="00D155A0"/>
    <w:rsid w:val="00D268DB"/>
    <w:rsid w:val="00D302A0"/>
    <w:rsid w:val="00D37567"/>
    <w:rsid w:val="00D42B21"/>
    <w:rsid w:val="00D625CA"/>
    <w:rsid w:val="00D71325"/>
    <w:rsid w:val="00D9008D"/>
    <w:rsid w:val="00D96097"/>
    <w:rsid w:val="00DA4821"/>
    <w:rsid w:val="00DA7BB6"/>
    <w:rsid w:val="00DC4CE7"/>
    <w:rsid w:val="00DC7A2D"/>
    <w:rsid w:val="00DD59FB"/>
    <w:rsid w:val="00DD673F"/>
    <w:rsid w:val="00DE4020"/>
    <w:rsid w:val="00DE61AF"/>
    <w:rsid w:val="00DF53B7"/>
    <w:rsid w:val="00E0112B"/>
    <w:rsid w:val="00E0123D"/>
    <w:rsid w:val="00E0603C"/>
    <w:rsid w:val="00E10652"/>
    <w:rsid w:val="00E109F9"/>
    <w:rsid w:val="00E1271A"/>
    <w:rsid w:val="00E2696C"/>
    <w:rsid w:val="00E31BC9"/>
    <w:rsid w:val="00E33253"/>
    <w:rsid w:val="00E4046C"/>
    <w:rsid w:val="00E568CA"/>
    <w:rsid w:val="00E66AB0"/>
    <w:rsid w:val="00E8181A"/>
    <w:rsid w:val="00EA5975"/>
    <w:rsid w:val="00EB2179"/>
    <w:rsid w:val="00EB7474"/>
    <w:rsid w:val="00EC1F12"/>
    <w:rsid w:val="00EC2EF3"/>
    <w:rsid w:val="00EC6B35"/>
    <w:rsid w:val="00ED1B3B"/>
    <w:rsid w:val="00ED2148"/>
    <w:rsid w:val="00ED2C3A"/>
    <w:rsid w:val="00EF0911"/>
    <w:rsid w:val="00EF1CBB"/>
    <w:rsid w:val="00EF6CF4"/>
    <w:rsid w:val="00F001E8"/>
    <w:rsid w:val="00F03EB3"/>
    <w:rsid w:val="00F0786D"/>
    <w:rsid w:val="00F161DB"/>
    <w:rsid w:val="00F337E8"/>
    <w:rsid w:val="00F415B5"/>
    <w:rsid w:val="00F5374D"/>
    <w:rsid w:val="00F630E5"/>
    <w:rsid w:val="00F6555C"/>
    <w:rsid w:val="00F67F98"/>
    <w:rsid w:val="00F81C1D"/>
    <w:rsid w:val="00F834F2"/>
    <w:rsid w:val="00F85945"/>
    <w:rsid w:val="00F92423"/>
    <w:rsid w:val="00FA5079"/>
    <w:rsid w:val="00FA640B"/>
    <w:rsid w:val="00FA67EB"/>
    <w:rsid w:val="00FB121A"/>
    <w:rsid w:val="00FB6559"/>
    <w:rsid w:val="00FB7BEE"/>
    <w:rsid w:val="00FC0064"/>
    <w:rsid w:val="00FD3EF0"/>
    <w:rsid w:val="00FE185C"/>
    <w:rsid w:val="00FE4775"/>
    <w:rsid w:val="00FE54D4"/>
    <w:rsid w:val="00FF3962"/>
    <w:rsid w:val="00FF42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EastAsia" w:hAnsi="Corbel" w:cs="Arial"/>
        <w:color w:val="191515" w:themeColor="background2" w:themeShade="1A"/>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AA7"/>
    <w:pPr>
      <w:autoSpaceDE w:val="0"/>
      <w:autoSpaceDN w:val="0"/>
      <w:adjustRightInd w:val="0"/>
      <w:snapToGrid w:val="0"/>
      <w:spacing w:before="80" w:line="276" w:lineRule="auto"/>
      <w:textAlignment w:val="center"/>
    </w:pPr>
  </w:style>
  <w:style w:type="paragraph" w:styleId="Heading1">
    <w:name w:val="heading 1"/>
    <w:basedOn w:val="Normal"/>
    <w:next w:val="Normal"/>
    <w:link w:val="Heading1Char"/>
    <w:autoRedefine/>
    <w:uiPriority w:val="9"/>
    <w:qFormat/>
    <w:rsid w:val="00143F18"/>
    <w:pPr>
      <w:spacing w:before="240" w:after="120"/>
      <w:outlineLvl w:val="0"/>
    </w:pPr>
    <w:rPr>
      <w:b/>
      <w:bCs/>
      <w:color w:val="C21632" w:themeColor="text1"/>
      <w:sz w:val="28"/>
    </w:rPr>
  </w:style>
  <w:style w:type="paragraph" w:styleId="Heading2">
    <w:name w:val="heading 2"/>
    <w:basedOn w:val="Normal"/>
    <w:next w:val="Normal"/>
    <w:link w:val="Heading2Char"/>
    <w:autoRedefine/>
    <w:uiPriority w:val="9"/>
    <w:unhideWhenUsed/>
    <w:qFormat/>
    <w:rsid w:val="007F2552"/>
    <w:pPr>
      <w:spacing w:before="240"/>
      <w:outlineLvl w:val="1"/>
    </w:pPr>
    <w:rPr>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F18"/>
    <w:rPr>
      <w:b/>
      <w:bCs/>
      <w:color w:val="C21632" w:themeColor="text1"/>
      <w:sz w:val="28"/>
    </w:rPr>
  </w:style>
  <w:style w:type="paragraph" w:styleId="Footer">
    <w:name w:val="footer"/>
    <w:basedOn w:val="Normal"/>
    <w:link w:val="FooterChar"/>
    <w:autoRedefine/>
    <w:uiPriority w:val="99"/>
    <w:unhideWhenUsed/>
    <w:rsid w:val="003F3AB1"/>
    <w:pPr>
      <w:tabs>
        <w:tab w:val="center" w:pos="4819"/>
        <w:tab w:val="right" w:pos="9638"/>
      </w:tabs>
      <w:jc w:val="right"/>
    </w:pPr>
    <w:rPr>
      <w:caps/>
      <w:color w:val="B4A3A3" w:themeColor="background2" w:themeShade="BF"/>
      <w:sz w:val="20"/>
    </w:rPr>
  </w:style>
  <w:style w:type="paragraph" w:customStyle="1" w:styleId="NoParagraphStyle">
    <w:name w:val="[No Paragraph Style]"/>
    <w:rsid w:val="00437C24"/>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ListNumber">
    <w:name w:val="List Number"/>
    <w:basedOn w:val="Normal"/>
    <w:uiPriority w:val="99"/>
    <w:unhideWhenUsed/>
    <w:qFormat/>
    <w:rsid w:val="00A85F5F"/>
    <w:pPr>
      <w:numPr>
        <w:numId w:val="1"/>
      </w:numPr>
    </w:pPr>
    <w:rPr>
      <w:bCs/>
      <w:color w:val="000000"/>
      <w:lang w:val="en-US"/>
    </w:rPr>
  </w:style>
  <w:style w:type="character" w:customStyle="1" w:styleId="Heading2Char">
    <w:name w:val="Heading 2 Char"/>
    <w:basedOn w:val="DefaultParagraphFont"/>
    <w:link w:val="Heading2"/>
    <w:uiPriority w:val="9"/>
    <w:rsid w:val="007F2552"/>
    <w:rPr>
      <w:b/>
      <w:bCs/>
      <w:sz w:val="36"/>
      <w:szCs w:val="26"/>
    </w:rPr>
  </w:style>
  <w:style w:type="character" w:styleId="Hyperlink">
    <w:name w:val="Hyperlink"/>
    <w:basedOn w:val="DefaultParagraphFont"/>
    <w:uiPriority w:val="99"/>
    <w:unhideWhenUsed/>
    <w:rsid w:val="00B9534B"/>
    <w:rPr>
      <w:color w:val="C21632" w:themeColor="text1"/>
      <w:u w:val="none"/>
    </w:rPr>
  </w:style>
  <w:style w:type="character" w:customStyle="1" w:styleId="FooterChar">
    <w:name w:val="Footer Char"/>
    <w:basedOn w:val="DefaultParagraphFont"/>
    <w:link w:val="Footer"/>
    <w:uiPriority w:val="99"/>
    <w:rsid w:val="003F3AB1"/>
    <w:rPr>
      <w:rFonts w:ascii="Corbel" w:hAnsi="Corbel" w:cs="Arial"/>
      <w:caps/>
      <w:color w:val="B4A3A3" w:themeColor="background2" w:themeShade="BF"/>
      <w:sz w:val="20"/>
      <w:lang w:val="en-US"/>
    </w:rPr>
  </w:style>
  <w:style w:type="paragraph" w:styleId="EndnoteText">
    <w:name w:val="endnote text"/>
    <w:basedOn w:val="Normal"/>
    <w:link w:val="EndnoteTextChar"/>
    <w:uiPriority w:val="99"/>
    <w:semiHidden/>
    <w:unhideWhenUsed/>
    <w:rsid w:val="004A2C0D"/>
    <w:pPr>
      <w:spacing w:line="240" w:lineRule="auto"/>
    </w:pPr>
    <w:rPr>
      <w:sz w:val="20"/>
      <w:szCs w:val="20"/>
    </w:rPr>
  </w:style>
  <w:style w:type="table" w:customStyle="1" w:styleId="TableGrid1">
    <w:name w:val="Table Grid1"/>
    <w:basedOn w:val="TableNormal"/>
    <w:next w:val="TableGrid"/>
    <w:uiPriority w:val="39"/>
    <w:rsid w:val="004B463C"/>
    <w:rPr>
      <w:rFonts w:eastAsia="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B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46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B46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aliases w:val="SCC Table"/>
    <w:basedOn w:val="TableNormal"/>
    <w:uiPriority w:val="99"/>
    <w:rsid w:val="00095468"/>
    <w:rPr>
      <w:sz w:val="22"/>
    </w:rPr>
    <w:tblPr>
      <w:tblStyleRowBandSize w:val="1"/>
      <w:tblStyleColBandSize w:val="1"/>
      <w:tblBorders>
        <w:top w:val="single" w:sz="4" w:space="0" w:color="D3CACA" w:themeColor="background2" w:themeShade="E6"/>
        <w:left w:val="single" w:sz="4" w:space="0" w:color="D3CACA" w:themeColor="background2" w:themeShade="E6"/>
        <w:bottom w:val="single" w:sz="4" w:space="0" w:color="D3CACA" w:themeColor="background2" w:themeShade="E6"/>
        <w:right w:val="single" w:sz="4" w:space="0" w:color="D3CACA" w:themeColor="background2" w:themeShade="E6"/>
        <w:insideH w:val="single" w:sz="4" w:space="0" w:color="D3CACA" w:themeColor="background2" w:themeShade="E6"/>
        <w:insideV w:val="single" w:sz="4" w:space="0" w:color="D3CACA" w:themeColor="background2" w:themeShade="E6"/>
      </w:tblBorders>
      <w:tblCellMar>
        <w:top w:w="85" w:type="dxa"/>
        <w:left w:w="85" w:type="dxa"/>
        <w:bottom w:w="85" w:type="dxa"/>
        <w:right w:w="85" w:type="dxa"/>
      </w:tblCellMar>
    </w:tblPr>
    <w:tcPr>
      <w:shd w:val="clear" w:color="auto" w:fill="auto"/>
    </w:tcPr>
    <w:tblStylePr w:type="firstRow">
      <w:rPr>
        <w:rFonts w:ascii="Corbel" w:hAnsi="Corbel"/>
        <w:b/>
        <w:bCs/>
        <w:i w:val="0"/>
        <w:color w:val="FFFFFF" w:themeColor="background1"/>
      </w:rPr>
      <w:tblPr/>
      <w:tcPr>
        <w:tcBorders>
          <w:top w:val="single" w:sz="4" w:space="0" w:color="911025" w:themeColor="text1" w:themeShade="BF"/>
          <w:left w:val="single" w:sz="4" w:space="0" w:color="911025" w:themeColor="text1" w:themeShade="BF"/>
          <w:bottom w:val="single" w:sz="4" w:space="0" w:color="911025" w:themeColor="text1" w:themeShade="BF"/>
          <w:right w:val="single" w:sz="4" w:space="0" w:color="911025" w:themeColor="text1" w:themeShade="BF"/>
          <w:insideH w:val="single" w:sz="4" w:space="0" w:color="911025" w:themeColor="text1" w:themeShade="BF"/>
          <w:insideV w:val="single" w:sz="4" w:space="0" w:color="911025" w:themeColor="text1" w:themeShade="BF"/>
        </w:tcBorders>
        <w:shd w:val="clear" w:color="auto" w:fill="C21632" w:themeFill="text1"/>
      </w:tcPr>
    </w:tblStylePr>
    <w:tblStylePr w:type="lastRow">
      <w:rPr>
        <w:b/>
        <w:bCs/>
        <w:color w:val="FFFFFF" w:themeColor="background1"/>
      </w:rPr>
      <w:tblPr/>
      <w:tcPr>
        <w:shd w:val="clear" w:color="auto" w:fill="B4A3A3" w:themeFill="background2" w:themeFillShade="BF"/>
      </w:tcPr>
    </w:tblStylePr>
    <w:tblStylePr w:type="firstCol">
      <w:rPr>
        <w:b/>
        <w:bCs/>
      </w:rPr>
    </w:tblStylePr>
    <w:tblStylePr w:type="lastCol">
      <w:rPr>
        <w:b/>
        <w:bCs/>
      </w:rPr>
    </w:tblStylePr>
    <w:tblStylePr w:type="band1Vert">
      <w:tblPr/>
      <w:tcPr>
        <w:shd w:val="clear" w:color="auto" w:fill="E8E3E3" w:themeFill="background2"/>
      </w:tcPr>
    </w:tblStylePr>
    <w:tblStylePr w:type="band1Horz">
      <w:tblPr/>
      <w:tcPr>
        <w:shd w:val="clear" w:color="auto" w:fill="E8E3E3" w:themeFill="background2"/>
      </w:tcPr>
    </w:tblStylePr>
  </w:style>
  <w:style w:type="character" w:styleId="PageNumber">
    <w:name w:val="page number"/>
    <w:basedOn w:val="DefaultParagraphFont"/>
    <w:uiPriority w:val="99"/>
    <w:semiHidden/>
    <w:unhideWhenUsed/>
    <w:rsid w:val="002A60D0"/>
  </w:style>
  <w:style w:type="paragraph" w:styleId="BalloonText">
    <w:name w:val="Balloon Text"/>
    <w:basedOn w:val="Normal"/>
    <w:link w:val="BalloonTextChar"/>
    <w:uiPriority w:val="99"/>
    <w:semiHidden/>
    <w:unhideWhenUsed/>
    <w:rsid w:val="00F8594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5945"/>
    <w:rPr>
      <w:rFonts w:ascii="Times New Roman" w:hAnsi="Times New Roman" w:cs="Times New Roman"/>
      <w:color w:val="000000"/>
      <w:sz w:val="18"/>
      <w:szCs w:val="18"/>
      <w:lang w:val="en-US"/>
    </w:rPr>
  </w:style>
  <w:style w:type="paragraph" w:styleId="Revision">
    <w:name w:val="Revision"/>
    <w:hidden/>
    <w:uiPriority w:val="99"/>
    <w:semiHidden/>
    <w:rsid w:val="005B64D8"/>
    <w:rPr>
      <w:color w:val="000000"/>
      <w:lang w:val="en-US"/>
    </w:rPr>
  </w:style>
  <w:style w:type="paragraph" w:styleId="Header">
    <w:name w:val="header"/>
    <w:basedOn w:val="Normal"/>
    <w:link w:val="HeaderChar"/>
    <w:autoRedefine/>
    <w:uiPriority w:val="99"/>
    <w:unhideWhenUsed/>
    <w:rsid w:val="00A22CAE"/>
    <w:pPr>
      <w:spacing w:before="480"/>
      <w:jc w:val="right"/>
    </w:pPr>
    <w:rPr>
      <w:caps/>
      <w:color w:val="B4A3A3" w:themeColor="background2" w:themeShade="BF"/>
      <w:sz w:val="18"/>
      <w:szCs w:val="20"/>
    </w:rPr>
  </w:style>
  <w:style w:type="character" w:customStyle="1" w:styleId="HeaderChar">
    <w:name w:val="Header Char"/>
    <w:basedOn w:val="DefaultParagraphFont"/>
    <w:link w:val="Header"/>
    <w:uiPriority w:val="99"/>
    <w:rsid w:val="00A22CAE"/>
    <w:rPr>
      <w:caps/>
      <w:color w:val="B4A3A3" w:themeColor="background2" w:themeShade="BF"/>
      <w:sz w:val="18"/>
      <w:szCs w:val="20"/>
    </w:rPr>
  </w:style>
  <w:style w:type="paragraph" w:styleId="ListParagraph">
    <w:name w:val="List Paragraph"/>
    <w:basedOn w:val="Normal"/>
    <w:uiPriority w:val="34"/>
    <w:qFormat/>
    <w:rsid w:val="00E0603C"/>
    <w:pPr>
      <w:autoSpaceDE/>
      <w:autoSpaceDN/>
      <w:adjustRightInd/>
      <w:snapToGrid/>
      <w:spacing w:line="240" w:lineRule="auto"/>
      <w:ind w:left="720"/>
      <w:contextualSpacing/>
      <w:textAlignment w:val="auto"/>
    </w:pPr>
    <w:rPr>
      <w:rFonts w:asciiTheme="minorHAnsi" w:eastAsiaTheme="minorHAnsi" w:hAnsiTheme="minorHAnsi" w:cstheme="minorBidi"/>
      <w:color w:val="auto"/>
      <w:lang w:eastAsia="en-US"/>
    </w:rPr>
  </w:style>
  <w:style w:type="paragraph" w:styleId="FootnoteText">
    <w:name w:val="footnote text"/>
    <w:basedOn w:val="Normal"/>
    <w:link w:val="FootnoteTextChar"/>
    <w:uiPriority w:val="99"/>
    <w:rsid w:val="005B3270"/>
    <w:pPr>
      <w:ind w:left="567"/>
    </w:pPr>
    <w:rPr>
      <w:i/>
      <w:iCs/>
      <w:color w:val="7E6868" w:themeColor="background2" w:themeShade="80"/>
      <w:sz w:val="20"/>
      <w:szCs w:val="20"/>
    </w:rPr>
  </w:style>
  <w:style w:type="character" w:customStyle="1" w:styleId="FootnoteTextChar">
    <w:name w:val="Footnote Text Char"/>
    <w:basedOn w:val="DefaultParagraphFont"/>
    <w:link w:val="FootnoteText"/>
    <w:uiPriority w:val="99"/>
    <w:rsid w:val="005B3270"/>
    <w:rPr>
      <w:i/>
      <w:iCs/>
      <w:color w:val="7E6868" w:themeColor="background2" w:themeShade="80"/>
      <w:sz w:val="20"/>
      <w:szCs w:val="20"/>
    </w:rPr>
  </w:style>
  <w:style w:type="character" w:styleId="FootnoteReference">
    <w:name w:val="footnote reference"/>
    <w:uiPriority w:val="99"/>
    <w:rsid w:val="004A2C0D"/>
    <w:rPr>
      <w:rFonts w:ascii="Corbel" w:hAnsi="Corbel"/>
      <w:b w:val="0"/>
      <w:i w:val="0"/>
      <w:color w:val="7E6868" w:themeColor="background2" w:themeShade="80"/>
      <w:sz w:val="24"/>
      <w:vertAlign w:val="superscript"/>
    </w:rPr>
  </w:style>
  <w:style w:type="character" w:customStyle="1" w:styleId="EndnoteTextChar">
    <w:name w:val="Endnote Text Char"/>
    <w:basedOn w:val="DefaultParagraphFont"/>
    <w:link w:val="EndnoteText"/>
    <w:uiPriority w:val="99"/>
    <w:semiHidden/>
    <w:rsid w:val="004A2C0D"/>
    <w:rPr>
      <w:sz w:val="20"/>
      <w:szCs w:val="20"/>
    </w:rPr>
  </w:style>
  <w:style w:type="character" w:customStyle="1" w:styleId="UnresolvedMention">
    <w:name w:val="Unresolved Mention"/>
    <w:basedOn w:val="DefaultParagraphFont"/>
    <w:uiPriority w:val="99"/>
    <w:rsid w:val="00282613"/>
    <w:rPr>
      <w:color w:val="605E5C"/>
      <w:shd w:val="clear" w:color="auto" w:fill="E1DFDD"/>
    </w:rPr>
  </w:style>
  <w:style w:type="character" w:styleId="FollowedHyperlink">
    <w:name w:val="FollowedHyperlink"/>
    <w:basedOn w:val="DefaultParagraphFont"/>
    <w:uiPriority w:val="99"/>
    <w:semiHidden/>
    <w:unhideWhenUsed/>
    <w:rsid w:val="00282613"/>
    <w:rPr>
      <w:color w:val="78141E" w:themeColor="followedHyperlink"/>
      <w:u w:val="single"/>
    </w:rPr>
  </w:style>
  <w:style w:type="paragraph" w:styleId="Title">
    <w:name w:val="Title"/>
    <w:basedOn w:val="Normal"/>
    <w:next w:val="Normal"/>
    <w:link w:val="TitleChar"/>
    <w:autoRedefine/>
    <w:uiPriority w:val="10"/>
    <w:qFormat/>
    <w:rsid w:val="00765902"/>
    <w:rPr>
      <w:b/>
      <w:bCs/>
      <w:color w:val="C21632" w:themeColor="text1"/>
      <w:sz w:val="36"/>
      <w:szCs w:val="36"/>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765902"/>
    <w:rPr>
      <w:b/>
      <w:bCs/>
      <w:color w:val="C21632" w:themeColor="text1"/>
      <w:sz w:val="36"/>
      <w:szCs w:val="36"/>
      <w14:textOutline w14:w="9525" w14:cap="rnd" w14:cmpd="sng" w14:algn="ctr">
        <w14:noFill/>
        <w14:prstDash w14:val="solid"/>
        <w14:bevel/>
      </w14:textOutline>
    </w:rPr>
  </w:style>
  <w:style w:type="paragraph" w:styleId="ListBullet">
    <w:name w:val="List Bullet"/>
    <w:basedOn w:val="Normal"/>
    <w:uiPriority w:val="99"/>
    <w:unhideWhenUsed/>
    <w:qFormat/>
    <w:rsid w:val="00A85F5F"/>
    <w:pPr>
      <w:numPr>
        <w:numId w:val="3"/>
      </w:numPr>
    </w:pPr>
  </w:style>
  <w:style w:type="character" w:styleId="EndnoteReference">
    <w:name w:val="endnote reference"/>
    <w:basedOn w:val="DefaultParagraphFont"/>
    <w:uiPriority w:val="99"/>
    <w:semiHidden/>
    <w:unhideWhenUsed/>
    <w:rsid w:val="004A2C0D"/>
    <w:rPr>
      <w:vertAlign w:val="superscript"/>
    </w:rPr>
  </w:style>
  <w:style w:type="paragraph" w:styleId="PlainText">
    <w:name w:val="Plain Text"/>
    <w:basedOn w:val="Normal"/>
    <w:link w:val="PlainTextChar"/>
    <w:uiPriority w:val="99"/>
    <w:unhideWhenUsed/>
    <w:rsid w:val="009C180C"/>
    <w:pPr>
      <w:autoSpaceDE/>
      <w:autoSpaceDN/>
      <w:adjustRightInd/>
      <w:snapToGrid/>
      <w:spacing w:line="240" w:lineRule="auto"/>
      <w:textAlignment w:val="auto"/>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C180C"/>
    <w:rPr>
      <w:rFonts w:ascii="Consolas" w:hAnsi="Consolas" w:cs="Consolas"/>
      <w:color w:val="auto"/>
      <w:sz w:val="21"/>
      <w:szCs w:val="21"/>
    </w:rPr>
  </w:style>
  <w:style w:type="table" w:styleId="PlainTable2">
    <w:name w:val="Plain Table 2"/>
    <w:basedOn w:val="TableNormal"/>
    <w:uiPriority w:val="42"/>
    <w:rsid w:val="009C0F1B"/>
    <w:tblPr>
      <w:tblStyleRowBandSize w:val="1"/>
      <w:tblStyleColBandSize w:val="1"/>
      <w:tblBorders>
        <w:top w:val="single" w:sz="4" w:space="0" w:color="F07A8D" w:themeColor="text1" w:themeTint="80"/>
        <w:bottom w:val="single" w:sz="4" w:space="0" w:color="F07A8D" w:themeColor="text1" w:themeTint="80"/>
      </w:tblBorders>
    </w:tblPr>
    <w:tblStylePr w:type="firstRow">
      <w:rPr>
        <w:b/>
        <w:bCs/>
      </w:rPr>
      <w:tblPr/>
      <w:tcPr>
        <w:tcBorders>
          <w:bottom w:val="single" w:sz="4" w:space="0" w:color="F07A8D" w:themeColor="text1" w:themeTint="80"/>
        </w:tcBorders>
      </w:tcPr>
    </w:tblStylePr>
    <w:tblStylePr w:type="lastRow">
      <w:rPr>
        <w:b/>
        <w:bCs/>
      </w:rPr>
      <w:tblPr/>
      <w:tcPr>
        <w:tcBorders>
          <w:top w:val="single" w:sz="4" w:space="0" w:color="F07A8D" w:themeColor="text1" w:themeTint="80"/>
        </w:tcBorders>
      </w:tcPr>
    </w:tblStylePr>
    <w:tblStylePr w:type="firstCol">
      <w:rPr>
        <w:b/>
        <w:bCs/>
      </w:rPr>
    </w:tblStylePr>
    <w:tblStylePr w:type="lastCol">
      <w:rPr>
        <w:b/>
        <w:bCs/>
      </w:rPr>
    </w:tblStylePr>
    <w:tblStylePr w:type="band1Vert">
      <w:tblPr/>
      <w:tcPr>
        <w:tcBorders>
          <w:left w:val="single" w:sz="4" w:space="0" w:color="F07A8D" w:themeColor="text1" w:themeTint="80"/>
          <w:right w:val="single" w:sz="4" w:space="0" w:color="F07A8D" w:themeColor="text1" w:themeTint="80"/>
        </w:tcBorders>
      </w:tcPr>
    </w:tblStylePr>
    <w:tblStylePr w:type="band2Vert">
      <w:tblPr/>
      <w:tcPr>
        <w:tcBorders>
          <w:left w:val="single" w:sz="4" w:space="0" w:color="F07A8D" w:themeColor="text1" w:themeTint="80"/>
          <w:right w:val="single" w:sz="4" w:space="0" w:color="F07A8D" w:themeColor="text1" w:themeTint="80"/>
        </w:tcBorders>
      </w:tcPr>
    </w:tblStylePr>
    <w:tblStylePr w:type="band1Horz">
      <w:tblPr/>
      <w:tcPr>
        <w:tcBorders>
          <w:top w:val="single" w:sz="4" w:space="0" w:color="F07A8D" w:themeColor="text1" w:themeTint="80"/>
          <w:bottom w:val="single" w:sz="4" w:space="0" w:color="F07A8D" w:themeColor="text1" w:themeTint="80"/>
        </w:tcBorders>
      </w:tcPr>
    </w:tblStylePr>
  </w:style>
  <w:style w:type="paragraph" w:styleId="TOC1">
    <w:name w:val="toc 1"/>
    <w:basedOn w:val="Normal"/>
    <w:next w:val="Normal"/>
    <w:autoRedefine/>
    <w:uiPriority w:val="39"/>
    <w:unhideWhenUsed/>
    <w:rsid w:val="00157C16"/>
    <w:pPr>
      <w:tabs>
        <w:tab w:val="right" w:leader="dot" w:pos="9622"/>
      </w:tabs>
      <w:spacing w:after="100" w:line="480" w:lineRule="auto"/>
      <w:ind w:left="426"/>
    </w:pPr>
  </w:style>
  <w:style w:type="character" w:styleId="CommentReference">
    <w:name w:val="annotation reference"/>
    <w:basedOn w:val="DefaultParagraphFont"/>
    <w:uiPriority w:val="99"/>
    <w:semiHidden/>
    <w:unhideWhenUsed/>
    <w:rsid w:val="00AB42FC"/>
    <w:rPr>
      <w:sz w:val="16"/>
      <w:szCs w:val="16"/>
    </w:rPr>
  </w:style>
  <w:style w:type="paragraph" w:styleId="CommentText">
    <w:name w:val="annotation text"/>
    <w:basedOn w:val="Normal"/>
    <w:link w:val="CommentTextChar"/>
    <w:uiPriority w:val="99"/>
    <w:semiHidden/>
    <w:unhideWhenUsed/>
    <w:rsid w:val="00AB42FC"/>
    <w:pPr>
      <w:spacing w:line="240" w:lineRule="auto"/>
    </w:pPr>
    <w:rPr>
      <w:sz w:val="20"/>
      <w:szCs w:val="20"/>
    </w:rPr>
  </w:style>
  <w:style w:type="character" w:customStyle="1" w:styleId="CommentTextChar">
    <w:name w:val="Comment Text Char"/>
    <w:basedOn w:val="DefaultParagraphFont"/>
    <w:link w:val="CommentText"/>
    <w:uiPriority w:val="99"/>
    <w:semiHidden/>
    <w:rsid w:val="00AB42FC"/>
    <w:rPr>
      <w:sz w:val="20"/>
      <w:szCs w:val="20"/>
    </w:rPr>
  </w:style>
  <w:style w:type="paragraph" w:styleId="CommentSubject">
    <w:name w:val="annotation subject"/>
    <w:basedOn w:val="CommentText"/>
    <w:next w:val="CommentText"/>
    <w:link w:val="CommentSubjectChar"/>
    <w:uiPriority w:val="99"/>
    <w:semiHidden/>
    <w:unhideWhenUsed/>
    <w:rsid w:val="00AB42FC"/>
    <w:rPr>
      <w:b/>
      <w:bCs/>
    </w:rPr>
  </w:style>
  <w:style w:type="character" w:customStyle="1" w:styleId="CommentSubjectChar">
    <w:name w:val="Comment Subject Char"/>
    <w:basedOn w:val="CommentTextChar"/>
    <w:link w:val="CommentSubject"/>
    <w:uiPriority w:val="99"/>
    <w:semiHidden/>
    <w:rsid w:val="00AB42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91777">
      <w:bodyDiv w:val="1"/>
      <w:marLeft w:val="0"/>
      <w:marRight w:val="0"/>
      <w:marTop w:val="0"/>
      <w:marBottom w:val="0"/>
      <w:divBdr>
        <w:top w:val="none" w:sz="0" w:space="0" w:color="auto"/>
        <w:left w:val="none" w:sz="0" w:space="0" w:color="auto"/>
        <w:bottom w:val="none" w:sz="0" w:space="0" w:color="auto"/>
        <w:right w:val="none" w:sz="0" w:space="0" w:color="auto"/>
      </w:divBdr>
    </w:div>
    <w:div w:id="1316564154">
      <w:bodyDiv w:val="1"/>
      <w:marLeft w:val="0"/>
      <w:marRight w:val="0"/>
      <w:marTop w:val="0"/>
      <w:marBottom w:val="0"/>
      <w:divBdr>
        <w:top w:val="none" w:sz="0" w:space="0" w:color="auto"/>
        <w:left w:val="none" w:sz="0" w:space="0" w:color="auto"/>
        <w:bottom w:val="none" w:sz="0" w:space="0" w:color="auto"/>
        <w:right w:val="none" w:sz="0" w:space="0" w:color="auto"/>
      </w:divBdr>
      <w:divsChild>
        <w:div w:id="534318813">
          <w:marLeft w:val="0"/>
          <w:marRight w:val="0"/>
          <w:marTop w:val="0"/>
          <w:marBottom w:val="0"/>
          <w:divBdr>
            <w:top w:val="none" w:sz="0" w:space="0" w:color="auto"/>
            <w:left w:val="none" w:sz="0" w:space="0" w:color="auto"/>
            <w:bottom w:val="none" w:sz="0" w:space="0" w:color="auto"/>
            <w:right w:val="none" w:sz="0" w:space="0" w:color="auto"/>
          </w:divBdr>
          <w:divsChild>
            <w:div w:id="502431016">
              <w:marLeft w:val="0"/>
              <w:marRight w:val="0"/>
              <w:marTop w:val="0"/>
              <w:marBottom w:val="0"/>
              <w:divBdr>
                <w:top w:val="none" w:sz="0" w:space="0" w:color="auto"/>
                <w:left w:val="none" w:sz="0" w:space="0" w:color="auto"/>
                <w:bottom w:val="none" w:sz="0" w:space="0" w:color="auto"/>
                <w:right w:val="none" w:sz="0" w:space="0" w:color="auto"/>
              </w:divBdr>
              <w:divsChild>
                <w:div w:id="1006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98851">
      <w:bodyDiv w:val="1"/>
      <w:marLeft w:val="0"/>
      <w:marRight w:val="0"/>
      <w:marTop w:val="0"/>
      <w:marBottom w:val="0"/>
      <w:divBdr>
        <w:top w:val="none" w:sz="0" w:space="0" w:color="auto"/>
        <w:left w:val="none" w:sz="0" w:space="0" w:color="auto"/>
        <w:bottom w:val="none" w:sz="0" w:space="0" w:color="auto"/>
        <w:right w:val="none" w:sz="0" w:space="0" w:color="auto"/>
      </w:divBdr>
      <w:divsChild>
        <w:div w:id="708187467">
          <w:marLeft w:val="0"/>
          <w:marRight w:val="0"/>
          <w:marTop w:val="0"/>
          <w:marBottom w:val="0"/>
          <w:divBdr>
            <w:top w:val="none" w:sz="0" w:space="0" w:color="auto"/>
            <w:left w:val="none" w:sz="0" w:space="0" w:color="auto"/>
            <w:bottom w:val="none" w:sz="0" w:space="0" w:color="auto"/>
            <w:right w:val="none" w:sz="0" w:space="0" w:color="auto"/>
          </w:divBdr>
          <w:divsChild>
            <w:div w:id="920523938">
              <w:marLeft w:val="0"/>
              <w:marRight w:val="0"/>
              <w:marTop w:val="0"/>
              <w:marBottom w:val="0"/>
              <w:divBdr>
                <w:top w:val="none" w:sz="0" w:space="0" w:color="auto"/>
                <w:left w:val="none" w:sz="0" w:space="0" w:color="auto"/>
                <w:bottom w:val="none" w:sz="0" w:space="0" w:color="auto"/>
                <w:right w:val="none" w:sz="0" w:space="0" w:color="auto"/>
              </w:divBdr>
              <w:divsChild>
                <w:div w:id="18165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24.png@01D52CED.67EBDE0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lawi.tender@concern.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1.jpg@01D5251E.2ABDB52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gdp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Somali Cash Consortium FINAL">
      <a:dk1>
        <a:srgbClr val="C21632"/>
      </a:dk1>
      <a:lt1>
        <a:srgbClr val="FFFFFF"/>
      </a:lt1>
      <a:dk2>
        <a:srgbClr val="0091B3"/>
      </a:dk2>
      <a:lt2>
        <a:srgbClr val="E8E3E3"/>
      </a:lt2>
      <a:accent1>
        <a:srgbClr val="78141E"/>
      </a:accent1>
      <a:accent2>
        <a:srgbClr val="0F5569"/>
      </a:accent2>
      <a:accent3>
        <a:srgbClr val="F0AF00"/>
      </a:accent3>
      <a:accent4>
        <a:srgbClr val="50A04B"/>
      </a:accent4>
      <a:accent5>
        <a:srgbClr val="5F4687"/>
      </a:accent5>
      <a:accent6>
        <a:srgbClr val="DC6E28"/>
      </a:accent6>
      <a:hlink>
        <a:srgbClr val="78141E"/>
      </a:hlink>
      <a:folHlink>
        <a:srgbClr val="78141E"/>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E0FFA8A8B775449DFFD39B898C26B1" ma:contentTypeVersion="10" ma:contentTypeDescription="Create a new document." ma:contentTypeScope="" ma:versionID="2a9eeaa45f7eb52f704f23b440c44244">
  <xsd:schema xmlns:xsd="http://www.w3.org/2001/XMLSchema" xmlns:xs="http://www.w3.org/2001/XMLSchema" xmlns:p="http://schemas.microsoft.com/office/2006/metadata/properties" xmlns:ns2="f80bf054-a58f-4a47-b1cb-c80ad1fe64c3" xmlns:ns3="cb9cd76f-5070-46d5-8ad8-89e7c2638c54" targetNamespace="http://schemas.microsoft.com/office/2006/metadata/properties" ma:root="true" ma:fieldsID="1e69405e4329440ac4aa0446b75ed620" ns2:_="" ns3:_="">
    <xsd:import namespace="f80bf054-a58f-4a47-b1cb-c80ad1fe64c3"/>
    <xsd:import namespace="cb9cd76f-5070-46d5-8ad8-89e7c2638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054-a58f-4a47-b1cb-c80ad1fe6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cd76f-5070-46d5-8ad8-89e7c2638c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13B46-1FE9-400E-A97E-1C710DA85A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23C03-43EC-46DA-9ED7-7247FE4934D4}">
  <ds:schemaRefs>
    <ds:schemaRef ds:uri="http://schemas.microsoft.com/sharepoint/v3/contenttype/forms"/>
  </ds:schemaRefs>
</ds:datastoreItem>
</file>

<file path=customXml/itemProps3.xml><?xml version="1.0" encoding="utf-8"?>
<ds:datastoreItem xmlns:ds="http://schemas.openxmlformats.org/officeDocument/2006/customXml" ds:itemID="{D94D59C0-8B51-4006-A414-C2F84C4E9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054-a58f-4a47-b1cb-c80ad1fe64c3"/>
    <ds:schemaRef ds:uri="cb9cd76f-5070-46d5-8ad8-89e7c2638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46A1C-EE5E-47A4-B238-08BEF518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2019-07-23T09:43:00Z</dcterms:created>
  <dcterms:modified xsi:type="dcterms:W3CDTF">2019-07-25T11:53:00Z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0x010100BBE0FFA8A8B775449DFFD39B898C26B1</vt:lpwstr>
  </property>
</Properties>
</file>